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68" w:rsidRDefault="005E6254">
      <w:r>
        <w:rPr>
          <w:noProof/>
          <w:lang w:eastAsia="fr-FR"/>
        </w:rPr>
        <w:drawing>
          <wp:anchor distT="0" distB="0" distL="133350" distR="114300" simplePos="0" relativeHeight="2" behindDoc="1" locked="0" layoutInCell="1" allowOverlap="1">
            <wp:simplePos x="0" y="0"/>
            <wp:positionH relativeFrom="column">
              <wp:posOffset>-116205</wp:posOffset>
            </wp:positionH>
            <wp:positionV relativeFrom="paragraph">
              <wp:posOffset>-224155</wp:posOffset>
            </wp:positionV>
            <wp:extent cx="2369820" cy="1802130"/>
            <wp:effectExtent l="0" t="0" r="0" b="0"/>
            <wp:wrapNone/>
            <wp:docPr id="1" name="Image 3" descr="MIN_Cohesion_Territoires_et_Collectivites_Territoriale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MIN_Cohesion_Territoires_et_Collectivites_Territoriales_RVB"/>
                    <pic:cNvPicPr>
                      <a:picLocks noChangeAspect="1" noChangeArrowheads="1"/>
                    </pic:cNvPicPr>
                  </pic:nvPicPr>
                  <pic:blipFill>
                    <a:blip r:embed="rId8" cstate="print"/>
                    <a:stretch>
                      <a:fillRect/>
                    </a:stretch>
                  </pic:blipFill>
                  <pic:spPr bwMode="auto">
                    <a:xfrm>
                      <a:off x="0" y="0"/>
                      <a:ext cx="2369820" cy="1802130"/>
                    </a:xfrm>
                    <a:prstGeom prst="rect">
                      <a:avLst/>
                    </a:prstGeom>
                  </pic:spPr>
                </pic:pic>
              </a:graphicData>
            </a:graphic>
          </wp:anchor>
        </w:drawing>
      </w:r>
    </w:p>
    <w:p w:rsidR="00C72B68" w:rsidRDefault="005E6254">
      <w:pPr>
        <w:pStyle w:val="En-tte1"/>
        <w:tabs>
          <w:tab w:val="left" w:pos="4820"/>
        </w:tabs>
        <w:jc w:val="right"/>
        <w:rPr>
          <w:rFonts w:cs="Arial"/>
          <w:b/>
          <w:bCs/>
          <w:sz w:val="28"/>
          <w:szCs w:val="28"/>
          <w:lang w:val="fr-FR"/>
        </w:rPr>
      </w:pPr>
      <w:r>
        <w:rPr>
          <w:rFonts w:cs="Arial"/>
          <w:b/>
          <w:bCs/>
          <w:sz w:val="28"/>
          <w:szCs w:val="28"/>
          <w:lang w:val="fr-FR"/>
        </w:rPr>
        <w:t>Direction générale des</w:t>
      </w:r>
    </w:p>
    <w:p w:rsidR="00C72B68" w:rsidRDefault="005E6254">
      <w:pPr>
        <w:pStyle w:val="ServiceInfoHeader"/>
        <w:rPr>
          <w:rFonts w:cs="Arial"/>
          <w:sz w:val="28"/>
          <w:szCs w:val="28"/>
          <w:lang w:val="fr-FR"/>
        </w:rPr>
      </w:pPr>
      <w:r>
        <w:rPr>
          <w:rFonts w:cs="Arial"/>
          <w:sz w:val="28"/>
          <w:szCs w:val="28"/>
          <w:lang w:val="fr-FR"/>
        </w:rPr>
        <w:t>Collectivités locales</w:t>
      </w:r>
    </w:p>
    <w:p w:rsidR="00C72B68" w:rsidRDefault="00C72B68"/>
    <w:p w:rsidR="00C72B68" w:rsidRDefault="00C72B68"/>
    <w:p w:rsidR="00C72B68" w:rsidRDefault="00C72B68"/>
    <w:p w:rsidR="00C72B68" w:rsidRDefault="00C72B68"/>
    <w:p w:rsidR="00C72B68" w:rsidRDefault="005E6254">
      <w:pPr>
        <w:pBdr>
          <w:top w:val="single" w:sz="4" w:space="1" w:color="00000A"/>
          <w:left w:val="single" w:sz="4" w:space="4" w:color="00000A"/>
          <w:bottom w:val="single" w:sz="4" w:space="1" w:color="00000A"/>
          <w:right w:val="single" w:sz="4" w:space="4" w:color="00000A"/>
        </w:pBdr>
        <w:jc w:val="center"/>
        <w:rPr>
          <w:rFonts w:ascii="Book Antiqua" w:hAnsi="Book Antiqua"/>
          <w:b/>
        </w:rPr>
      </w:pPr>
      <w:r>
        <w:rPr>
          <w:rFonts w:ascii="Book Antiqua" w:hAnsi="Book Antiqua"/>
          <w:b/>
        </w:rPr>
        <w:t xml:space="preserve">Questions réponses relatives à la prise en compte dans la fonction publique territoriale </w:t>
      </w:r>
    </w:p>
    <w:p w:rsidR="00C72B68" w:rsidRDefault="005E6254">
      <w:pPr>
        <w:pBdr>
          <w:top w:val="single" w:sz="4" w:space="1" w:color="00000A"/>
          <w:left w:val="single" w:sz="4" w:space="4" w:color="00000A"/>
          <w:bottom w:val="single" w:sz="4" w:space="1" w:color="00000A"/>
          <w:right w:val="single" w:sz="4" w:space="4" w:color="00000A"/>
        </w:pBdr>
        <w:jc w:val="center"/>
        <w:rPr>
          <w:rFonts w:ascii="Book Antiqua" w:hAnsi="Book Antiqua"/>
          <w:b/>
        </w:rPr>
      </w:pPr>
      <w:r>
        <w:rPr>
          <w:rFonts w:ascii="Book Antiqua" w:hAnsi="Book Antiqua"/>
          <w:b/>
        </w:rPr>
        <w:t xml:space="preserve">de l’évolution de l’épidémie de Covid-19  </w:t>
      </w:r>
    </w:p>
    <w:p w:rsidR="00C72B68" w:rsidRDefault="005E6254">
      <w:pPr>
        <w:pBdr>
          <w:top w:val="single" w:sz="4" w:space="1" w:color="00000A"/>
          <w:left w:val="single" w:sz="4" w:space="4" w:color="00000A"/>
          <w:bottom w:val="single" w:sz="4" w:space="1" w:color="00000A"/>
          <w:right w:val="single" w:sz="4" w:space="4" w:color="00000A"/>
        </w:pBdr>
        <w:jc w:val="center"/>
      </w:pPr>
      <w:r>
        <w:rPr>
          <w:rFonts w:ascii="Book Antiqua" w:hAnsi="Book Antiqua"/>
        </w:rPr>
        <w:t xml:space="preserve"> - </w:t>
      </w:r>
      <w:r w:rsidRPr="00645BA2">
        <w:rPr>
          <w:rFonts w:ascii="Book Antiqua" w:hAnsi="Book Antiqua"/>
          <w:i/>
        </w:rPr>
        <w:t xml:space="preserve">Version mise à jour au </w:t>
      </w:r>
      <w:r w:rsidR="006A2843">
        <w:rPr>
          <w:rFonts w:ascii="Book Antiqua" w:hAnsi="Book Antiqua"/>
          <w:i/>
        </w:rPr>
        <w:t>17</w:t>
      </w:r>
      <w:r w:rsidR="005F7147" w:rsidRPr="00645BA2">
        <w:rPr>
          <w:rFonts w:ascii="Book Antiqua" w:hAnsi="Book Antiqua"/>
          <w:i/>
        </w:rPr>
        <w:t xml:space="preserve"> </w:t>
      </w:r>
      <w:r w:rsidR="006A2843">
        <w:rPr>
          <w:rFonts w:ascii="Book Antiqua" w:hAnsi="Book Antiqua"/>
          <w:i/>
        </w:rPr>
        <w:t>mai</w:t>
      </w:r>
      <w:r w:rsidR="005F7147" w:rsidRPr="00645BA2">
        <w:rPr>
          <w:rFonts w:ascii="Book Antiqua" w:hAnsi="Book Antiqua"/>
          <w:i/>
        </w:rPr>
        <w:t xml:space="preserve"> </w:t>
      </w:r>
      <w:r w:rsidR="00EF58F9" w:rsidRPr="00645BA2">
        <w:rPr>
          <w:rFonts w:ascii="Book Antiqua" w:hAnsi="Book Antiqua"/>
          <w:i/>
        </w:rPr>
        <w:t>2021</w:t>
      </w:r>
      <w:r w:rsidR="00EF58F9">
        <w:rPr>
          <w:rFonts w:ascii="Book Antiqua" w:hAnsi="Book Antiqua"/>
        </w:rPr>
        <w:t xml:space="preserve"> </w:t>
      </w:r>
      <w:r>
        <w:rPr>
          <w:rFonts w:ascii="Book Antiqua" w:hAnsi="Book Antiqua"/>
        </w:rPr>
        <w:t xml:space="preserve">- </w:t>
      </w:r>
    </w:p>
    <w:p w:rsidR="00C72B68" w:rsidRDefault="005E6254">
      <w:pPr>
        <w:spacing w:after="0" w:line="240" w:lineRule="auto"/>
        <w:jc w:val="both"/>
        <w:rPr>
          <w:rFonts w:ascii="Book Antiqua" w:hAnsi="Book Antiqua"/>
          <w:i/>
        </w:rPr>
      </w:pPr>
      <w:r>
        <w:rPr>
          <w:rFonts w:ascii="Book Antiqua" w:hAnsi="Book Antiqua"/>
          <w:i/>
        </w:rPr>
        <w:t>NB : les informations contenues dans la présente FAQ sont susceptibles d’évoluer en fonctio</w:t>
      </w:r>
      <w:bookmarkStart w:id="0" w:name="_GoBack"/>
      <w:bookmarkEnd w:id="0"/>
      <w:r>
        <w:rPr>
          <w:rFonts w:ascii="Book Antiqua" w:hAnsi="Book Antiqua"/>
          <w:i/>
        </w:rPr>
        <w:t xml:space="preserve">n des décisions prises au niveau national. </w:t>
      </w:r>
    </w:p>
    <w:p w:rsidR="00C72B68" w:rsidRDefault="00C72B68">
      <w:pPr>
        <w:spacing w:after="0" w:line="240" w:lineRule="auto"/>
        <w:rPr>
          <w:rFonts w:ascii="Book Antiqua" w:hAnsi="Book Antiqua"/>
          <w:i/>
          <w:u w:val="single"/>
        </w:rPr>
      </w:pPr>
    </w:p>
    <w:p w:rsidR="00C72B68" w:rsidRDefault="005E6254">
      <w:pPr>
        <w:spacing w:after="0" w:line="240" w:lineRule="auto"/>
        <w:rPr>
          <w:rFonts w:ascii="Book Antiqua" w:hAnsi="Book Antiqua"/>
          <w:b/>
          <w:u w:val="single"/>
        </w:rPr>
      </w:pPr>
      <w:r>
        <w:rPr>
          <w:rFonts w:ascii="Book Antiqua" w:hAnsi="Book Antiqua"/>
          <w:b/>
          <w:u w:val="single"/>
        </w:rPr>
        <w:t xml:space="preserve">I – Mesures visant à garantir la protection des personnels dans les locaux  </w:t>
      </w:r>
    </w:p>
    <w:p w:rsidR="00C72B68" w:rsidRDefault="00C72B68">
      <w:pPr>
        <w:spacing w:after="0" w:line="240" w:lineRule="auto"/>
        <w:rPr>
          <w:rFonts w:ascii="Book Antiqua" w:hAnsi="Book Antiqua"/>
          <w:b/>
          <w:u w:val="single"/>
        </w:rPr>
      </w:pPr>
    </w:p>
    <w:p w:rsidR="004E2342" w:rsidRDefault="004E2342">
      <w:pPr>
        <w:spacing w:after="0" w:line="240" w:lineRule="auto"/>
        <w:rPr>
          <w:rFonts w:ascii="Book Antiqua" w:hAnsi="Book Antiqua"/>
          <w:b/>
          <w:u w:val="single"/>
        </w:rPr>
      </w:pPr>
    </w:p>
    <w:p w:rsidR="00C72B68" w:rsidRDefault="005E6254">
      <w:pPr>
        <w:numPr>
          <w:ilvl w:val="0"/>
          <w:numId w:val="2"/>
        </w:numPr>
        <w:spacing w:after="0" w:line="240" w:lineRule="auto"/>
        <w:jc w:val="both"/>
        <w:rPr>
          <w:rFonts w:ascii="Book Antiqua" w:hAnsi="Book Antiqua"/>
          <w:b/>
        </w:rPr>
      </w:pPr>
      <w:r>
        <w:rPr>
          <w:rFonts w:ascii="Book Antiqua" w:hAnsi="Book Antiqua"/>
          <w:b/>
        </w:rPr>
        <w:t>le port du masque s’impose t-il systématiquement ?</w:t>
      </w:r>
    </w:p>
    <w:p w:rsidR="00C72B68" w:rsidRDefault="00C72B68">
      <w:pPr>
        <w:spacing w:after="0" w:line="240" w:lineRule="auto"/>
        <w:ind w:left="720"/>
        <w:rPr>
          <w:rFonts w:ascii="Book Antiqua" w:hAnsi="Book Antiqua"/>
          <w:b/>
          <w:u w:val="single"/>
        </w:rPr>
      </w:pPr>
    </w:p>
    <w:p w:rsidR="00C72B68" w:rsidRDefault="005E6254">
      <w:pPr>
        <w:spacing w:after="0" w:line="240" w:lineRule="auto"/>
        <w:jc w:val="both"/>
        <w:rPr>
          <w:rFonts w:ascii="Book Antiqua" w:hAnsi="Book Antiqua"/>
        </w:rPr>
      </w:pPr>
      <w:r>
        <w:rPr>
          <w:rFonts w:ascii="Book Antiqua" w:hAnsi="Book Antiqua"/>
        </w:rPr>
        <w:t xml:space="preserve">L’obligation de port du masque </w:t>
      </w:r>
      <w:r w:rsidRPr="00362C36">
        <w:rPr>
          <w:rFonts w:ascii="Book Antiqua" w:hAnsi="Book Antiqua"/>
        </w:rPr>
        <w:t>(</w:t>
      </w:r>
      <w:r w:rsidR="00ED6832" w:rsidRPr="00362C36">
        <w:rPr>
          <w:rFonts w:ascii="Book Antiqua" w:hAnsi="Book Antiqua"/>
        </w:rPr>
        <w:t xml:space="preserve">appartenant à l’une des catégories mentionnées </w:t>
      </w:r>
      <w:r w:rsidR="00D70804" w:rsidRPr="00362C36">
        <w:rPr>
          <w:rFonts w:ascii="Book Antiqua" w:hAnsi="Book Antiqua"/>
        </w:rPr>
        <w:t>au III de l’annexe 1 du décret n° 2020-1262 du 16 octobre 2020 prescrivant les mesures générales nécessaires p</w:t>
      </w:r>
      <w:r w:rsidR="00E20123">
        <w:rPr>
          <w:rFonts w:ascii="Book Antiqua" w:hAnsi="Book Antiqua"/>
        </w:rPr>
        <w:t>our faire face à l'épidémie de C</w:t>
      </w:r>
      <w:r w:rsidR="00D70804" w:rsidRPr="00362C36">
        <w:rPr>
          <w:rFonts w:ascii="Book Antiqua" w:hAnsi="Book Antiqua"/>
        </w:rPr>
        <w:t>ovid-19 dans le cadre de l'état d'urgence sanitaire</w:t>
      </w:r>
      <w:r w:rsidR="004D074F" w:rsidRPr="00362C36">
        <w:rPr>
          <w:rFonts w:ascii="Book Antiqua" w:hAnsi="Book Antiqua"/>
        </w:rPr>
        <w:t>, tel que modifié par le décret n°2021-76 du 27 janvier 2021</w:t>
      </w:r>
      <w:r w:rsidRPr="00362C36">
        <w:rPr>
          <w:rFonts w:ascii="Book Antiqua" w:hAnsi="Book Antiqua"/>
        </w:rPr>
        <w:t>)</w:t>
      </w:r>
      <w:r>
        <w:rPr>
          <w:rFonts w:ascii="Book Antiqua" w:hAnsi="Book Antiqua"/>
        </w:rPr>
        <w:t xml:space="preserve"> doit satisfaire aux conditions définies par le protocole sanitaire issu de la circulaire du Premier ministre du 1</w:t>
      </w:r>
      <w:r>
        <w:rPr>
          <w:rFonts w:ascii="Book Antiqua" w:hAnsi="Book Antiqua"/>
          <w:vertAlign w:val="superscript"/>
        </w:rPr>
        <w:t>er</w:t>
      </w:r>
      <w:r>
        <w:rPr>
          <w:rFonts w:ascii="Book Antiqua" w:hAnsi="Book Antiqua"/>
        </w:rPr>
        <w:t xml:space="preserve"> septembre 2020. Il s’impose dans les espaces clos et partagés (dont bureaux, salles de réunions, open-space) et les espaces de circulation (dont ascenseurs, escaliers, couloirs, halls d’accueil), à la seule exception des bureaux occupés par une seule personne. Dans le cas où une personne viendrait à entrer dans ce bureau, le port du masque s’impose aux agents présents dans ce bureau individuel</w:t>
      </w:r>
      <w:r w:rsidRPr="00362C36">
        <w:rPr>
          <w:rFonts w:ascii="Book Antiqua" w:hAnsi="Book Antiqua"/>
        </w:rPr>
        <w:t>.</w:t>
      </w:r>
      <w:r w:rsidR="00867CF2" w:rsidRPr="00362C36">
        <w:rPr>
          <w:rFonts w:ascii="Book Antiqua" w:hAnsi="Book Antiqua"/>
        </w:rPr>
        <w:t xml:space="preserve"> </w:t>
      </w:r>
      <w:r w:rsidR="004D074F" w:rsidRPr="00362C36">
        <w:rPr>
          <w:rFonts w:ascii="Book Antiqua" w:hAnsi="Book Antiqua"/>
        </w:rPr>
        <w:t>En outre, lorsque le port du masque est impossible, une distanciation de deux mètres doit  être respectée</w:t>
      </w:r>
      <w:r w:rsidR="00867CF2" w:rsidRPr="00362C36">
        <w:rPr>
          <w:rFonts w:ascii="Book Antiqua" w:hAnsi="Book Antiqua"/>
        </w:rPr>
        <w:t>.</w:t>
      </w:r>
      <w:r w:rsidR="00867CF2">
        <w:rPr>
          <w:rFonts w:ascii="Book Antiqua" w:hAnsi="Book Antiqua"/>
        </w:rPr>
        <w:t xml:space="preserve"> </w:t>
      </w:r>
    </w:p>
    <w:p w:rsidR="00C72B68" w:rsidRDefault="00C72B68">
      <w:pPr>
        <w:spacing w:after="0" w:line="240" w:lineRule="auto"/>
        <w:jc w:val="both"/>
        <w:rPr>
          <w:rFonts w:ascii="Book Antiqua" w:hAnsi="Book Antiqua"/>
        </w:rPr>
      </w:pPr>
    </w:p>
    <w:p w:rsidR="00867CF2" w:rsidRDefault="005E6254">
      <w:pPr>
        <w:spacing w:after="0" w:line="240" w:lineRule="auto"/>
        <w:jc w:val="both"/>
        <w:rPr>
          <w:rFonts w:ascii="Book Antiqua" w:hAnsi="Book Antiqua"/>
        </w:rPr>
      </w:pPr>
      <w:r>
        <w:rPr>
          <w:rFonts w:ascii="Book Antiqua" w:hAnsi="Book Antiqua"/>
        </w:rPr>
        <w:t>Une dérogation à l’obligation de port du masque est néanmoins prévue pour les personnes en situation de handicap munies d’un certificat médical le mentionnant.</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 xml:space="preserve">En tout état de cause, la fourniture de masques relève de la responsabilité de l’employeur au titre de son obligation de sécurité (durée maximale de port du masque : 4 heures).  </w:t>
      </w:r>
    </w:p>
    <w:p w:rsidR="00C72B68" w:rsidRDefault="00C72B68">
      <w:pPr>
        <w:spacing w:after="0" w:line="240" w:lineRule="auto"/>
        <w:jc w:val="both"/>
        <w:rPr>
          <w:rFonts w:ascii="Book Antiqua" w:hAnsi="Book Antiqua"/>
        </w:rPr>
      </w:pPr>
    </w:p>
    <w:p w:rsidR="009F01BD" w:rsidRDefault="009F01BD">
      <w:pPr>
        <w:spacing w:after="0" w:line="240" w:lineRule="auto"/>
        <w:jc w:val="both"/>
        <w:rPr>
          <w:rFonts w:ascii="Book Antiqua" w:hAnsi="Book Antiqua"/>
        </w:rPr>
      </w:pPr>
    </w:p>
    <w:p w:rsidR="00C72B68" w:rsidRDefault="005E6254">
      <w:pPr>
        <w:numPr>
          <w:ilvl w:val="0"/>
          <w:numId w:val="2"/>
        </w:numPr>
        <w:spacing w:after="0" w:line="240" w:lineRule="auto"/>
        <w:jc w:val="both"/>
        <w:rPr>
          <w:rFonts w:ascii="Book Antiqua" w:hAnsi="Book Antiqua"/>
          <w:b/>
        </w:rPr>
      </w:pPr>
      <w:r>
        <w:rPr>
          <w:rFonts w:ascii="Book Antiqua" w:hAnsi="Book Antiqua"/>
          <w:b/>
        </w:rPr>
        <w:t xml:space="preserve">Que faire si un agent ne respecte pas l’obligation de port permanent du masque ? </w:t>
      </w:r>
    </w:p>
    <w:p w:rsidR="00C72B68" w:rsidRDefault="00C72B68">
      <w:pPr>
        <w:spacing w:after="0" w:line="240" w:lineRule="auto"/>
        <w:ind w:left="720"/>
        <w:jc w:val="both"/>
        <w:rPr>
          <w:rFonts w:ascii="Book Antiqua" w:hAnsi="Book Antiqua"/>
          <w:b/>
        </w:rPr>
      </w:pPr>
    </w:p>
    <w:p w:rsidR="00C72B68" w:rsidRDefault="005E6254">
      <w:pPr>
        <w:spacing w:after="0" w:line="240" w:lineRule="auto"/>
        <w:jc w:val="both"/>
        <w:rPr>
          <w:rFonts w:ascii="Book Antiqua" w:hAnsi="Book Antiqua"/>
          <w:color w:val="000000"/>
        </w:rPr>
      </w:pPr>
      <w:r>
        <w:rPr>
          <w:rFonts w:ascii="Book Antiqua" w:hAnsi="Book Antiqua"/>
          <w:color w:val="000000"/>
        </w:rPr>
        <w:t>L’obligation de port permanent du masque dans les conditions rappelées par la circulaire du Premier ministre en date du 1</w:t>
      </w:r>
      <w:r>
        <w:rPr>
          <w:rFonts w:ascii="Book Antiqua" w:hAnsi="Book Antiqua"/>
          <w:color w:val="000000"/>
          <w:vertAlign w:val="superscript"/>
        </w:rPr>
        <w:t>er</w:t>
      </w:r>
      <w:r>
        <w:rPr>
          <w:rFonts w:ascii="Book Antiqua" w:hAnsi="Book Antiqua"/>
          <w:color w:val="000000"/>
        </w:rPr>
        <w:t xml:space="preserve"> septembre 2020 constitue un élément essentiel de préservation de la santé des agents au sein d’un collectif de travail.</w:t>
      </w:r>
    </w:p>
    <w:p w:rsidR="00C72B68" w:rsidRDefault="00C72B68">
      <w:pPr>
        <w:spacing w:after="0" w:line="240" w:lineRule="auto"/>
        <w:jc w:val="both"/>
        <w:rPr>
          <w:rFonts w:ascii="Book Antiqua" w:hAnsi="Book Antiqua"/>
          <w:color w:val="000000"/>
        </w:rPr>
      </w:pPr>
    </w:p>
    <w:p w:rsidR="00C72B68" w:rsidRDefault="005E6254">
      <w:pPr>
        <w:spacing w:after="0" w:line="240" w:lineRule="auto"/>
        <w:jc w:val="both"/>
        <w:rPr>
          <w:rFonts w:ascii="Book Antiqua" w:hAnsi="Book Antiqua"/>
          <w:color w:val="000000"/>
        </w:rPr>
      </w:pPr>
      <w:r>
        <w:rPr>
          <w:rFonts w:ascii="Book Antiqua" w:hAnsi="Book Antiqua"/>
          <w:color w:val="000000"/>
        </w:rPr>
        <w:lastRenderedPageBreak/>
        <w:t>En l’absence de respect de cette mesure essentielle de lutte contre la propagation du virus, l’ensemble des règles applicables en matière de sanctions disciplinaires peut être mobilisé, en veillant au respect du principe de proportionnalité.</w:t>
      </w:r>
    </w:p>
    <w:p w:rsidR="00A8229C" w:rsidRDefault="00A8229C">
      <w:pPr>
        <w:spacing w:after="0" w:line="240" w:lineRule="auto"/>
        <w:jc w:val="both"/>
        <w:rPr>
          <w:rFonts w:ascii="Book Antiqua" w:hAnsi="Book Antiqua"/>
          <w:color w:val="000000"/>
        </w:rPr>
      </w:pPr>
    </w:p>
    <w:p w:rsidR="00C72B68" w:rsidRDefault="005E6254">
      <w:pPr>
        <w:spacing w:after="0" w:line="240" w:lineRule="auto"/>
        <w:jc w:val="both"/>
        <w:rPr>
          <w:rFonts w:ascii="Book Antiqua" w:hAnsi="Book Antiqua"/>
          <w:color w:val="000000"/>
        </w:rPr>
      </w:pPr>
      <w:r>
        <w:rPr>
          <w:rFonts w:ascii="Book Antiqua" w:hAnsi="Book Antiqua"/>
          <w:color w:val="000000"/>
        </w:rPr>
        <w:t xml:space="preserve">Dans l’attente de l’issue de la procédure disciplinaire, il est toujours possible, en cas d’atteinte au bon fonctionnement du service et aux règles de santé au travail - par un comportement délibéré et répété d’absence de port de masque, de prendre une mesure conservatoire de suspension de l’agent concerné. </w:t>
      </w:r>
    </w:p>
    <w:p w:rsidR="00AC390D" w:rsidRDefault="00AC390D">
      <w:pPr>
        <w:spacing w:after="0" w:line="240" w:lineRule="auto"/>
        <w:jc w:val="both"/>
        <w:rPr>
          <w:rFonts w:ascii="Book Antiqua" w:hAnsi="Book Antiqua"/>
          <w:color w:val="000000"/>
        </w:rPr>
      </w:pPr>
    </w:p>
    <w:p w:rsidR="009F01BD" w:rsidRDefault="009F01BD">
      <w:pPr>
        <w:spacing w:after="0" w:line="240" w:lineRule="auto"/>
        <w:jc w:val="both"/>
        <w:rPr>
          <w:rFonts w:ascii="Book Antiqua" w:hAnsi="Book Antiqua"/>
          <w:color w:val="000000"/>
        </w:rPr>
      </w:pPr>
    </w:p>
    <w:p w:rsidR="008C19BC" w:rsidRPr="00362C36" w:rsidRDefault="004D074F" w:rsidP="008C19BC">
      <w:pPr>
        <w:numPr>
          <w:ilvl w:val="0"/>
          <w:numId w:val="2"/>
        </w:numPr>
        <w:spacing w:after="0" w:line="240" w:lineRule="auto"/>
        <w:jc w:val="both"/>
        <w:rPr>
          <w:rFonts w:ascii="Book Antiqua" w:hAnsi="Book Antiqua"/>
          <w:b/>
        </w:rPr>
      </w:pPr>
      <w:r w:rsidRPr="00362C36">
        <w:rPr>
          <w:rFonts w:ascii="Book Antiqua" w:hAnsi="Book Antiqua"/>
          <w:b/>
        </w:rPr>
        <w:t>Pour les agents en présentiel, comment  favoriser un environnement professionnel répondant aux recommandations sanitaires</w:t>
      </w:r>
      <w:r w:rsidR="00ED19CC" w:rsidRPr="00362C36">
        <w:rPr>
          <w:rFonts w:ascii="Book Antiqua" w:hAnsi="Book Antiqua"/>
          <w:b/>
        </w:rPr>
        <w:t xml:space="preserve"> </w:t>
      </w:r>
      <w:r w:rsidRPr="00362C36">
        <w:rPr>
          <w:rFonts w:ascii="Book Antiqua" w:hAnsi="Book Antiqua"/>
          <w:b/>
        </w:rPr>
        <w:t xml:space="preserve">? </w:t>
      </w:r>
    </w:p>
    <w:p w:rsidR="008C19BC" w:rsidRPr="00362C36" w:rsidRDefault="008C19BC" w:rsidP="008C19BC">
      <w:pPr>
        <w:spacing w:after="0" w:line="240" w:lineRule="auto"/>
        <w:jc w:val="both"/>
        <w:rPr>
          <w:rFonts w:ascii="Book Antiqua" w:hAnsi="Book Antiqua"/>
          <w:color w:val="000000"/>
        </w:rPr>
      </w:pPr>
    </w:p>
    <w:p w:rsidR="0050673C" w:rsidRPr="00362C36" w:rsidRDefault="004D074F" w:rsidP="008C19BC">
      <w:pPr>
        <w:spacing w:after="0" w:line="240" w:lineRule="auto"/>
        <w:jc w:val="both"/>
        <w:rPr>
          <w:rFonts w:ascii="Book Antiqua" w:hAnsi="Book Antiqua"/>
          <w:color w:val="000000"/>
        </w:rPr>
      </w:pPr>
      <w:r w:rsidRPr="00362C36">
        <w:rPr>
          <w:rFonts w:ascii="Book Antiqua" w:hAnsi="Book Antiqua"/>
          <w:color w:val="000000"/>
        </w:rPr>
        <w:t xml:space="preserve">Les conditions de travail doivent être aménagées pour les agents amenés à travailler en présentiel, afin de réduire les interactions sociales et la présence dans les transports. </w:t>
      </w:r>
    </w:p>
    <w:p w:rsidR="008C19BC" w:rsidRPr="00362C36" w:rsidRDefault="008C19BC" w:rsidP="008C19BC">
      <w:pPr>
        <w:spacing w:after="0" w:line="240" w:lineRule="auto"/>
        <w:jc w:val="both"/>
        <w:rPr>
          <w:rFonts w:ascii="Book Antiqua" w:hAnsi="Book Antiqua"/>
          <w:color w:val="000000"/>
        </w:rPr>
      </w:pPr>
    </w:p>
    <w:p w:rsidR="008C19BC" w:rsidRPr="008C19BC" w:rsidRDefault="004D074F" w:rsidP="008C19BC">
      <w:pPr>
        <w:spacing w:after="0" w:line="240" w:lineRule="auto"/>
        <w:jc w:val="both"/>
        <w:rPr>
          <w:rFonts w:ascii="Book Antiqua" w:hAnsi="Book Antiqua"/>
          <w:color w:val="000000"/>
        </w:rPr>
      </w:pPr>
      <w:r w:rsidRPr="00362C36">
        <w:rPr>
          <w:rFonts w:ascii="Book Antiqua" w:hAnsi="Book Antiqua"/>
          <w:color w:val="000000"/>
        </w:rPr>
        <w:t>L’employeur organise un lissage des horaires de départ et d’arrivée, les réunions en audio ou visioconférence doivent être privilégiées et les réunions en présentiel rester l’exception</w:t>
      </w:r>
      <w:r w:rsidR="00151666" w:rsidRPr="00362C36">
        <w:rPr>
          <w:rFonts w:ascii="Book Antiqua" w:hAnsi="Book Antiqua"/>
          <w:color w:val="000000"/>
        </w:rPr>
        <w:t xml:space="preserve"> </w:t>
      </w:r>
      <w:r w:rsidR="00151666" w:rsidRPr="00362C36">
        <w:rPr>
          <w:rFonts w:ascii="Book Antiqua" w:hAnsi="Book Antiqua"/>
          <w:color w:val="auto"/>
        </w:rPr>
        <w:t xml:space="preserve">et lorsqu’elles s’avèrent indispensables limitées à six participants au maximum. </w:t>
      </w:r>
      <w:r w:rsidR="00151666" w:rsidRPr="00362C36">
        <w:rPr>
          <w:rFonts w:ascii="Book Antiqua" w:hAnsi="Book Antiqua"/>
          <w:color w:val="000000"/>
        </w:rPr>
        <w:t>L</w:t>
      </w:r>
      <w:r w:rsidRPr="00362C36">
        <w:rPr>
          <w:rFonts w:ascii="Book Antiqua" w:hAnsi="Book Antiqua"/>
          <w:color w:val="000000"/>
        </w:rPr>
        <w:t xml:space="preserve">es déplacements professionnels doivent </w:t>
      </w:r>
      <w:r w:rsidR="00151666" w:rsidRPr="00362C36">
        <w:rPr>
          <w:rFonts w:ascii="Book Antiqua" w:hAnsi="Book Antiqua"/>
          <w:color w:val="000000"/>
        </w:rPr>
        <w:t xml:space="preserve">quant à eux </w:t>
      </w:r>
      <w:r w:rsidRPr="00362C36">
        <w:rPr>
          <w:rFonts w:ascii="Book Antiqua" w:hAnsi="Book Antiqua"/>
          <w:color w:val="000000"/>
        </w:rPr>
        <w:t>être limités au strict minimum nécessaire au bon fonctionnement des services</w:t>
      </w:r>
      <w:r w:rsidR="008C19BC" w:rsidRPr="00362C36">
        <w:rPr>
          <w:rFonts w:ascii="Book Antiqua" w:hAnsi="Book Antiqua"/>
          <w:color w:val="000000"/>
        </w:rPr>
        <w:t>.</w:t>
      </w:r>
      <w:r w:rsidR="008C19BC">
        <w:rPr>
          <w:rFonts w:ascii="Book Antiqua" w:hAnsi="Book Antiqua"/>
          <w:color w:val="000000"/>
        </w:rPr>
        <w:t xml:space="preserve"> </w:t>
      </w:r>
    </w:p>
    <w:p w:rsidR="00C72B68" w:rsidRDefault="00C72B68">
      <w:pPr>
        <w:spacing w:after="0" w:line="240" w:lineRule="auto"/>
        <w:jc w:val="both"/>
        <w:rPr>
          <w:rFonts w:ascii="Book Antiqua" w:hAnsi="Book Antiqua"/>
        </w:rPr>
      </w:pPr>
    </w:p>
    <w:p w:rsidR="009F01BD" w:rsidRDefault="009F01BD">
      <w:pPr>
        <w:spacing w:after="0" w:line="240" w:lineRule="auto"/>
        <w:jc w:val="both"/>
        <w:rPr>
          <w:rFonts w:ascii="Book Antiqua" w:hAnsi="Book Antiqua"/>
        </w:rPr>
      </w:pPr>
    </w:p>
    <w:p w:rsidR="00BC1E2D" w:rsidRPr="004515DE" w:rsidRDefault="004D074F" w:rsidP="00BC1E2D">
      <w:pPr>
        <w:numPr>
          <w:ilvl w:val="0"/>
          <w:numId w:val="2"/>
        </w:numPr>
        <w:spacing w:after="0" w:line="240" w:lineRule="auto"/>
        <w:jc w:val="both"/>
        <w:rPr>
          <w:rFonts w:ascii="Book Antiqua" w:hAnsi="Book Antiqua"/>
          <w:b/>
        </w:rPr>
      </w:pPr>
      <w:r w:rsidRPr="004515DE">
        <w:rPr>
          <w:rFonts w:ascii="Book Antiqua" w:hAnsi="Book Antiqua"/>
          <w:b/>
        </w:rPr>
        <w:t xml:space="preserve">Comment garantir la sécurité des agents lors de la pause méridienne ? </w:t>
      </w:r>
    </w:p>
    <w:p w:rsidR="00BC1E2D" w:rsidRPr="004515DE" w:rsidRDefault="00BC1E2D">
      <w:pPr>
        <w:spacing w:after="0" w:line="240" w:lineRule="auto"/>
        <w:jc w:val="both"/>
        <w:rPr>
          <w:rFonts w:ascii="Book Antiqua" w:hAnsi="Book Antiqua"/>
        </w:rPr>
      </w:pPr>
    </w:p>
    <w:p w:rsidR="00BC1E2D" w:rsidRPr="004515DE" w:rsidRDefault="004D074F" w:rsidP="00BC1E2D">
      <w:pPr>
        <w:spacing w:after="0" w:line="240" w:lineRule="auto"/>
        <w:jc w:val="both"/>
        <w:rPr>
          <w:rStyle w:val="fontstyle01"/>
          <w:rFonts w:ascii="Book Antiqua" w:hAnsi="Book Antiqua"/>
        </w:rPr>
      </w:pPr>
      <w:r w:rsidRPr="004515DE">
        <w:rPr>
          <w:rStyle w:val="fontstyle01"/>
          <w:rFonts w:ascii="Book Antiqua" w:hAnsi="Book Antiqua"/>
        </w:rPr>
        <w:t xml:space="preserve">La restauration administrative s’opère dans le cadre du protocole « organisation et fonctionnement des restaurants d’entreprise », actualisé en </w:t>
      </w:r>
      <w:r w:rsidR="009F4044" w:rsidRPr="004515DE">
        <w:rPr>
          <w:rStyle w:val="fontstyle01"/>
          <w:rFonts w:ascii="Book Antiqua" w:hAnsi="Book Antiqua"/>
        </w:rPr>
        <w:t xml:space="preserve">le 23 mars </w:t>
      </w:r>
      <w:r w:rsidRPr="004515DE">
        <w:rPr>
          <w:rStyle w:val="fontstyle01"/>
          <w:rFonts w:ascii="Book Antiqua" w:hAnsi="Book Antiqua"/>
        </w:rPr>
        <w:t>2021, et consultable sous le lien :</w:t>
      </w:r>
    </w:p>
    <w:p w:rsidR="00BC1E2D" w:rsidRPr="004515DE" w:rsidRDefault="00BC1E2D" w:rsidP="00BC1E2D">
      <w:pPr>
        <w:spacing w:after="0" w:line="240" w:lineRule="auto"/>
        <w:jc w:val="both"/>
        <w:rPr>
          <w:rStyle w:val="fontstyle01"/>
          <w:rFonts w:ascii="Book Antiqua" w:hAnsi="Book Antiqua"/>
          <w:b w:val="0"/>
        </w:rPr>
      </w:pPr>
    </w:p>
    <w:p w:rsidR="009F4044" w:rsidRPr="004515DE" w:rsidRDefault="009F4044" w:rsidP="00BC1E2D">
      <w:pPr>
        <w:spacing w:after="0" w:line="240" w:lineRule="auto"/>
        <w:jc w:val="both"/>
        <w:rPr>
          <w:rStyle w:val="fontstyle01"/>
          <w:rFonts w:ascii="Book Antiqua" w:hAnsi="Book Antiqua"/>
          <w:b w:val="0"/>
        </w:rPr>
      </w:pPr>
      <w:r w:rsidRPr="004515DE">
        <w:rPr>
          <w:rStyle w:val="fontstyle01"/>
          <w:rFonts w:ascii="Book Antiqua" w:hAnsi="Book Antiqua"/>
          <w:b w:val="0"/>
        </w:rPr>
        <w:t>https://travail-emploi.gouv.fr/IMG/pdf/230321_doc_cnam_fiches_covid_restaurants-v23032021.pdf</w:t>
      </w:r>
    </w:p>
    <w:p w:rsidR="009F4044" w:rsidRPr="004515DE" w:rsidRDefault="009F4044" w:rsidP="00BC1E2D">
      <w:pPr>
        <w:spacing w:after="0" w:line="240" w:lineRule="auto"/>
        <w:jc w:val="both"/>
        <w:rPr>
          <w:rStyle w:val="fontstyle01"/>
          <w:rFonts w:ascii="Book Antiqua" w:hAnsi="Book Antiqua"/>
          <w:b w:val="0"/>
        </w:rPr>
      </w:pPr>
    </w:p>
    <w:p w:rsidR="006A3DD7" w:rsidRPr="004515DE" w:rsidRDefault="005A38BD" w:rsidP="00BC1E2D">
      <w:pPr>
        <w:spacing w:after="0" w:line="240" w:lineRule="auto"/>
        <w:jc w:val="both"/>
        <w:rPr>
          <w:rStyle w:val="fontstyle01"/>
          <w:rFonts w:ascii="Book Antiqua" w:hAnsi="Book Antiqua"/>
          <w:b w:val="0"/>
        </w:rPr>
      </w:pPr>
      <w:r w:rsidRPr="004515DE">
        <w:rPr>
          <w:rStyle w:val="fontstyle01"/>
          <w:rFonts w:ascii="Book Antiqua" w:hAnsi="Book Antiqua"/>
          <w:b w:val="0"/>
        </w:rPr>
        <w:t>Le protocole</w:t>
      </w:r>
      <w:r w:rsidR="006A3DD7" w:rsidRPr="004515DE">
        <w:rPr>
          <w:rStyle w:val="fontstyle01"/>
          <w:rFonts w:ascii="Book Antiqua" w:hAnsi="Book Antiqua"/>
          <w:b w:val="0"/>
        </w:rPr>
        <w:t xml:space="preserve"> national prévoit notamment :</w:t>
      </w:r>
    </w:p>
    <w:p w:rsidR="006A3DD7" w:rsidRPr="004515DE" w:rsidRDefault="006A3DD7" w:rsidP="00BC1E2D">
      <w:pPr>
        <w:spacing w:after="0" w:line="240" w:lineRule="auto"/>
        <w:jc w:val="both"/>
        <w:rPr>
          <w:rStyle w:val="fontstyle01"/>
          <w:rFonts w:ascii="Book Antiqua" w:hAnsi="Book Antiqua"/>
          <w:b w:val="0"/>
        </w:rPr>
      </w:pP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la réorganisation des espaces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l’adaptation systématique des plages horaires permettant de limiter au maximum le nombre de personnes présentes au même moment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de privilégier la prise de panier repas lorsque l’agent peut déjeuner seul dans son bureau ou dans un espace aménagé dans les respects des règles sanitaires ;</w:t>
      </w:r>
    </w:p>
    <w:p w:rsidR="00BC1E2D"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que l’agent, s’il déjeune dans le restaurant administratif, doit le faire seul</w:t>
      </w:r>
      <w:r w:rsidR="00CA629B" w:rsidRPr="004515DE">
        <w:rPr>
          <w:rStyle w:val="fontstyle01"/>
          <w:rFonts w:ascii="Book Antiqua" w:hAnsi="Book Antiqua"/>
          <w:b w:val="0"/>
        </w:rPr>
        <w:t>,</w:t>
      </w:r>
      <w:r w:rsidRPr="004515DE">
        <w:rPr>
          <w:rStyle w:val="fontstyle01"/>
          <w:rFonts w:ascii="Book Antiqua" w:hAnsi="Book Antiqua"/>
          <w:b w:val="0"/>
        </w:rPr>
        <w:t xml:space="preserve"> en laissant une place vide en face de lui et en respectant strictement la règle de distanciation de</w:t>
      </w:r>
      <w:r w:rsidR="00674A06" w:rsidRPr="004515DE">
        <w:rPr>
          <w:rStyle w:val="fontstyle01"/>
          <w:rFonts w:ascii="Book Antiqua" w:hAnsi="Book Antiqua"/>
          <w:b w:val="0"/>
        </w:rPr>
        <w:t>s</w:t>
      </w:r>
      <w:r w:rsidRPr="004515DE">
        <w:rPr>
          <w:rStyle w:val="fontstyle01"/>
          <w:rFonts w:ascii="Book Antiqua" w:hAnsi="Book Antiqua"/>
          <w:b w:val="0"/>
        </w:rPr>
        <w:t xml:space="preserve"> 2</w:t>
      </w:r>
      <w:r w:rsidR="00674A06" w:rsidRPr="004515DE">
        <w:rPr>
          <w:rStyle w:val="fontstyle01"/>
          <w:rFonts w:ascii="Book Antiqua" w:hAnsi="Book Antiqua"/>
          <w:b w:val="0"/>
        </w:rPr>
        <w:t xml:space="preserve"> </w:t>
      </w:r>
      <w:r w:rsidRPr="004515DE">
        <w:rPr>
          <w:rStyle w:val="fontstyle01"/>
          <w:rFonts w:ascii="Book Antiqua" w:hAnsi="Book Antiqua"/>
          <w:b w:val="0"/>
        </w:rPr>
        <w:t>m</w:t>
      </w:r>
      <w:r w:rsidR="00674A06" w:rsidRPr="004515DE">
        <w:rPr>
          <w:rStyle w:val="fontstyle01"/>
          <w:rFonts w:ascii="Book Antiqua" w:hAnsi="Book Antiqua"/>
          <w:b w:val="0"/>
        </w:rPr>
        <w:t>ètres de distanciation</w:t>
      </w:r>
      <w:r w:rsidRPr="004515DE">
        <w:rPr>
          <w:rStyle w:val="fontstyle01"/>
          <w:rFonts w:ascii="Book Antiqua" w:hAnsi="Book Antiqua"/>
          <w:b w:val="0"/>
        </w:rPr>
        <w:t xml:space="preserve"> entre chaque personne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le respect d’une jauge maximale dans la salle de restaurant d’une personne pour 8m</w:t>
      </w:r>
      <w:r w:rsidR="00674A06" w:rsidRPr="004515DE">
        <w:rPr>
          <w:rStyle w:val="fontstyle01"/>
          <w:rFonts w:ascii="Book Antiqua" w:hAnsi="Book Antiqua"/>
          <w:b w:val="0"/>
        </w:rPr>
        <w:t>²</w:t>
      </w:r>
      <w:r w:rsidRPr="004515DE">
        <w:rPr>
          <w:rStyle w:val="fontstyle01"/>
          <w:rFonts w:ascii="Book Antiqua" w:hAnsi="Book Antiqua"/>
          <w:b w:val="0"/>
        </w:rPr>
        <w:t>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l’adaptation des plans de circulation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le port du masque lors des déplacements dans le restaurant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l’aération des espaces clos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la désinfection renforcée ;</w:t>
      </w:r>
    </w:p>
    <w:p w:rsidR="006A3DD7" w:rsidRPr="004515DE"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la mise à disposition de gel hydroalcoolique.</w:t>
      </w:r>
    </w:p>
    <w:p w:rsidR="006A3DD7" w:rsidRPr="004515DE" w:rsidRDefault="006A3DD7" w:rsidP="00BC1E2D">
      <w:pPr>
        <w:spacing w:after="0" w:line="240" w:lineRule="auto"/>
        <w:jc w:val="both"/>
        <w:rPr>
          <w:rStyle w:val="fontstyle01"/>
          <w:rFonts w:ascii="Book Antiqua" w:hAnsi="Book Antiqua"/>
          <w:b w:val="0"/>
        </w:rPr>
      </w:pPr>
    </w:p>
    <w:p w:rsidR="006A3DD7" w:rsidRDefault="006A3DD7" w:rsidP="00BC1E2D">
      <w:pPr>
        <w:spacing w:after="0" w:line="240" w:lineRule="auto"/>
        <w:jc w:val="both"/>
        <w:rPr>
          <w:rStyle w:val="fontstyle01"/>
          <w:rFonts w:ascii="Book Antiqua" w:hAnsi="Book Antiqua"/>
          <w:b w:val="0"/>
        </w:rPr>
      </w:pPr>
      <w:r w:rsidRPr="004515DE">
        <w:rPr>
          <w:rStyle w:val="fontstyle01"/>
          <w:rFonts w:ascii="Book Antiqua" w:hAnsi="Book Antiqua"/>
          <w:b w:val="0"/>
        </w:rPr>
        <w:t xml:space="preserve">En cas d’indisponibilité de la restauration administrative et de panier  repas, le dispositif permettant au personnel territorial assurant la continuité du fonctionnement du service </w:t>
      </w:r>
      <w:r w:rsidRPr="004515DE">
        <w:rPr>
          <w:rStyle w:val="fontstyle01"/>
          <w:rFonts w:ascii="Book Antiqua" w:hAnsi="Book Antiqua"/>
          <w:b w:val="0"/>
        </w:rPr>
        <w:lastRenderedPageBreak/>
        <w:t>public de bénéficier</w:t>
      </w:r>
      <w:r w:rsidR="00674A06" w:rsidRPr="004515DE">
        <w:rPr>
          <w:rStyle w:val="fontstyle01"/>
          <w:rFonts w:ascii="Book Antiqua" w:hAnsi="Book Antiqua"/>
          <w:b w:val="0"/>
        </w:rPr>
        <w:t>,</w:t>
      </w:r>
      <w:r w:rsidRPr="004515DE">
        <w:rPr>
          <w:rStyle w:val="fontstyle01"/>
          <w:rFonts w:ascii="Book Antiqua" w:hAnsi="Book Antiqua"/>
          <w:b w:val="0"/>
        </w:rPr>
        <w:t xml:space="preserve"> sur autorisation du chef de service et sous réserve de pouvoir justifier du paiement</w:t>
      </w:r>
      <w:r w:rsidR="00674A06" w:rsidRPr="004515DE">
        <w:rPr>
          <w:rStyle w:val="fontstyle01"/>
          <w:rFonts w:ascii="Book Antiqua" w:hAnsi="Book Antiqua"/>
          <w:b w:val="0"/>
        </w:rPr>
        <w:t>,</w:t>
      </w:r>
      <w:r w:rsidRPr="004515DE">
        <w:rPr>
          <w:rStyle w:val="fontstyle01"/>
          <w:rFonts w:ascii="Book Antiqua" w:hAnsi="Book Antiqua"/>
          <w:b w:val="0"/>
        </w:rPr>
        <w:t xml:space="preserve"> à la prise en charge ou en remboursement des frais de repas pris</w:t>
      </w:r>
      <w:r w:rsidR="00674A06" w:rsidRPr="004515DE">
        <w:rPr>
          <w:rStyle w:val="fontstyle01"/>
          <w:rFonts w:ascii="Book Antiqua" w:hAnsi="Book Antiqua"/>
          <w:b w:val="0"/>
        </w:rPr>
        <w:t>,</w:t>
      </w:r>
      <w:r w:rsidRPr="004515DE">
        <w:rPr>
          <w:rStyle w:val="fontstyle01"/>
          <w:rFonts w:ascii="Book Antiqua" w:hAnsi="Book Antiqua"/>
          <w:b w:val="0"/>
        </w:rPr>
        <w:t xml:space="preserve"> sur place ou à emporter, peut être mobilisé suite à l’entrée en vigueur de l’état d’urgence sanitaire le 17 octobre 2020.</w:t>
      </w:r>
    </w:p>
    <w:p w:rsidR="005F7147" w:rsidRDefault="005F7147">
      <w:pPr>
        <w:spacing w:after="0" w:line="240" w:lineRule="auto"/>
        <w:jc w:val="both"/>
        <w:rPr>
          <w:rFonts w:ascii="Book Antiqua" w:hAnsi="Book Antiqua"/>
        </w:rPr>
      </w:pPr>
    </w:p>
    <w:p w:rsidR="005F7147" w:rsidRPr="001B1710" w:rsidRDefault="005F7147">
      <w:pPr>
        <w:spacing w:after="0" w:line="240" w:lineRule="auto"/>
        <w:jc w:val="both"/>
        <w:rPr>
          <w:rFonts w:ascii="Book Antiqua" w:hAnsi="Book Antiqua"/>
        </w:rPr>
      </w:pPr>
    </w:p>
    <w:p w:rsidR="00D92409" w:rsidRDefault="005E6254">
      <w:pPr>
        <w:spacing w:after="0" w:line="240" w:lineRule="auto"/>
        <w:jc w:val="both"/>
        <w:rPr>
          <w:rFonts w:ascii="Book Antiqua" w:hAnsi="Book Antiqua"/>
        </w:rPr>
      </w:pPr>
      <w:r>
        <w:rPr>
          <w:rFonts w:ascii="Book Antiqua" w:hAnsi="Book Antiqua"/>
          <w:b/>
          <w:u w:val="single"/>
        </w:rPr>
        <w:t xml:space="preserve">II – Situation des agents présentant un risque de forme grave d’infection au virus de la Covid-19, agents dits vulnérables : </w:t>
      </w:r>
    </w:p>
    <w:p w:rsidR="00C72B68" w:rsidRDefault="00C72B68">
      <w:pPr>
        <w:spacing w:after="0" w:line="240" w:lineRule="auto"/>
        <w:jc w:val="both"/>
        <w:rPr>
          <w:rFonts w:ascii="Book Antiqua" w:hAnsi="Book Antiqua"/>
          <w:b/>
          <w:u w:val="single"/>
        </w:rPr>
      </w:pPr>
    </w:p>
    <w:p w:rsidR="001B1710" w:rsidRPr="00362C36" w:rsidRDefault="004D074F" w:rsidP="00C46AD3">
      <w:pPr>
        <w:pStyle w:val="Paragraphedeliste"/>
        <w:numPr>
          <w:ilvl w:val="0"/>
          <w:numId w:val="10"/>
        </w:numPr>
        <w:spacing w:after="0" w:line="240" w:lineRule="auto"/>
        <w:jc w:val="both"/>
        <w:rPr>
          <w:rFonts w:ascii="Book Antiqua" w:eastAsia="Arial" w:hAnsi="Book Antiqua" w:cs="Arial"/>
          <w:lang w:eastAsia="fr-FR"/>
        </w:rPr>
      </w:pPr>
      <w:r w:rsidRPr="00362C36">
        <w:rPr>
          <w:rFonts w:ascii="Book Antiqua" w:eastAsia="Arial" w:hAnsi="Book Antiqua" w:cs="Arial"/>
          <w:b/>
          <w:lang w:eastAsia="fr-FR"/>
        </w:rPr>
        <w:t>Qui sont les agents considérés comme vulnérables</w:t>
      </w:r>
      <w:r w:rsidRPr="00362C36">
        <w:rPr>
          <w:rFonts w:ascii="Book Antiqua" w:eastAsia="Arial" w:hAnsi="Book Antiqua" w:cs="Calibri"/>
          <w:b/>
          <w:lang w:eastAsia="fr-FR"/>
        </w:rPr>
        <w:t> </w:t>
      </w:r>
      <w:r w:rsidRPr="00362C36">
        <w:rPr>
          <w:rFonts w:ascii="Book Antiqua" w:eastAsia="Arial" w:hAnsi="Book Antiqua" w:cs="Arial"/>
          <w:b/>
          <w:lang w:eastAsia="fr-FR"/>
        </w:rPr>
        <w:t>?</w:t>
      </w:r>
    </w:p>
    <w:p w:rsidR="00C72B68" w:rsidRPr="00362C36" w:rsidRDefault="00C72B68" w:rsidP="001B1710">
      <w:pPr>
        <w:pStyle w:val="Paragraphedeliste"/>
        <w:spacing w:after="0" w:line="240" w:lineRule="auto"/>
        <w:jc w:val="both"/>
        <w:rPr>
          <w:rFonts w:ascii="Book Antiqua" w:hAnsi="Book Antiqua" w:cs="Arial"/>
          <w:b/>
        </w:rPr>
      </w:pPr>
    </w:p>
    <w:p w:rsidR="00A046F8" w:rsidRPr="00362C36" w:rsidRDefault="004D074F" w:rsidP="008A6713">
      <w:pPr>
        <w:spacing w:after="0" w:line="240" w:lineRule="auto"/>
        <w:jc w:val="both"/>
      </w:pPr>
      <w:r w:rsidRPr="00362C36">
        <w:rPr>
          <w:rFonts w:ascii="Book Antiqua" w:hAnsi="Book Antiqua"/>
          <w:bCs/>
          <w:color w:val="000000"/>
        </w:rPr>
        <w:t>Les agents les plus vulnérables face au risque de forme grave d’infection au Covid-19 sont ceux répondant aux critères de vulnérabilité définis au 1° de l’article 1</w:t>
      </w:r>
      <w:r w:rsidRPr="00362C36">
        <w:rPr>
          <w:rFonts w:ascii="Book Antiqua" w:hAnsi="Book Antiqua"/>
          <w:bCs/>
          <w:color w:val="000000"/>
          <w:vertAlign w:val="superscript"/>
        </w:rPr>
        <w:t>er</w:t>
      </w:r>
      <w:r w:rsidRPr="00362C36">
        <w:rPr>
          <w:rFonts w:ascii="Book Antiqua" w:hAnsi="Book Antiqua"/>
          <w:bCs/>
          <w:color w:val="000000"/>
        </w:rPr>
        <w:t xml:space="preserve"> du décret n° 2020-1365 du 10 novembre 2020 </w:t>
      </w:r>
      <w:r w:rsidRPr="00362C36">
        <w:rPr>
          <w:rFonts w:ascii="Book Antiqua" w:eastAsia="Arial" w:hAnsi="Book Antiqua"/>
          <w:bCs/>
          <w:color w:val="000000"/>
          <w:lang w:eastAsia="fr-FR"/>
        </w:rPr>
        <w:t>pris pour l’application de l’article 20 de la loi n° 2020-473 du 25 avril 2020 de finances rectificatives pour 2020 à savoir :</w:t>
      </w:r>
    </w:p>
    <w:p w:rsidR="00C72B68" w:rsidRPr="00362C36" w:rsidRDefault="00C72B68">
      <w:pPr>
        <w:spacing w:after="0" w:line="240" w:lineRule="auto"/>
        <w:jc w:val="both"/>
        <w:rPr>
          <w:rFonts w:ascii="Book Antiqua" w:hAnsi="Book Antiqua"/>
          <w:bCs/>
          <w:color w:val="000000"/>
        </w:rPr>
      </w:pP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a) Etre âgé de 65 ans et plus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c) Avoir un diabète non équilibré ou présentant des complications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d) Présenter une pathologie chronique respiratoire susceptible de décompenser lors d'une infection virale : (broncho-pneumopathie obstructive, asthme sévère, fibrose pulmonaire, syndrome d'apnées du sommeil, mucoviscidose notamment)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e) Présenter une insuffisance rénale chronique dialysée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f) Etre atteint de cancer évolutif sous traitement (hors hormonothérapie)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g) Présenter une obésité (indice de masse corporelle (IMC) &gt; 30 kgm2)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h) Etre atteint d'une immunodépression congénitale ou acquise :</w:t>
      </w:r>
    </w:p>
    <w:p w:rsidR="00C72B68" w:rsidRPr="00362C36" w:rsidRDefault="00C72B68">
      <w:pPr>
        <w:spacing w:after="0" w:line="240" w:lineRule="auto"/>
        <w:jc w:val="both"/>
        <w:rPr>
          <w:rFonts w:ascii="Book Antiqua" w:eastAsia="Arial" w:hAnsi="Book Antiqua"/>
          <w:bCs/>
          <w:color w:val="000000"/>
          <w:lang w:eastAsia="fr-FR"/>
        </w:rPr>
      </w:pPr>
    </w:p>
    <w:p w:rsidR="00C72B68" w:rsidRPr="00362C36" w:rsidRDefault="004D074F" w:rsidP="00D41D16">
      <w:pPr>
        <w:spacing w:after="0" w:line="240" w:lineRule="auto"/>
        <w:ind w:left="708"/>
        <w:jc w:val="both"/>
        <w:rPr>
          <w:rFonts w:ascii="Book Antiqua" w:eastAsia="Arial" w:hAnsi="Book Antiqua"/>
          <w:bCs/>
          <w:color w:val="000000"/>
          <w:lang w:eastAsia="fr-FR"/>
        </w:rPr>
      </w:pPr>
      <w:r w:rsidRPr="00362C36">
        <w:rPr>
          <w:rFonts w:ascii="Book Antiqua" w:eastAsia="Arial" w:hAnsi="Book Antiqua"/>
          <w:bCs/>
          <w:color w:val="000000"/>
          <w:lang w:eastAsia="fr-FR"/>
        </w:rPr>
        <w:t>- médicamenteuse : chimiothérapie anticancéreuse, traitement immunosuppresseur, biothérapie et/ou corticothérapie à dose immunosuppressive ;</w:t>
      </w:r>
    </w:p>
    <w:p w:rsidR="00C72B68" w:rsidRPr="00362C36" w:rsidRDefault="004D074F" w:rsidP="00D41D16">
      <w:pPr>
        <w:spacing w:after="0" w:line="240" w:lineRule="auto"/>
        <w:ind w:left="708"/>
        <w:jc w:val="both"/>
        <w:rPr>
          <w:rFonts w:ascii="Book Antiqua" w:eastAsia="Arial" w:hAnsi="Book Antiqua"/>
          <w:bCs/>
          <w:color w:val="000000"/>
          <w:lang w:eastAsia="fr-FR"/>
        </w:rPr>
      </w:pPr>
      <w:r w:rsidRPr="00362C36">
        <w:rPr>
          <w:rFonts w:ascii="Book Antiqua" w:eastAsia="Arial" w:hAnsi="Book Antiqua"/>
          <w:bCs/>
          <w:color w:val="000000"/>
          <w:lang w:eastAsia="fr-FR"/>
        </w:rPr>
        <w:t>- infection à VIH non contrôlée ou avec des CD4 &lt; 200/mm3 ;</w:t>
      </w:r>
    </w:p>
    <w:p w:rsidR="00C72B68" w:rsidRPr="00362C36" w:rsidRDefault="004D074F" w:rsidP="00D41D16">
      <w:pPr>
        <w:spacing w:after="0" w:line="240" w:lineRule="auto"/>
        <w:ind w:left="708"/>
        <w:jc w:val="both"/>
        <w:rPr>
          <w:rFonts w:ascii="Book Antiqua" w:eastAsia="Arial" w:hAnsi="Book Antiqua"/>
          <w:bCs/>
          <w:color w:val="000000"/>
          <w:lang w:eastAsia="fr-FR"/>
        </w:rPr>
      </w:pPr>
      <w:r w:rsidRPr="00362C36">
        <w:rPr>
          <w:rFonts w:ascii="Book Antiqua" w:eastAsia="Arial" w:hAnsi="Book Antiqua"/>
          <w:bCs/>
          <w:color w:val="000000"/>
          <w:lang w:eastAsia="fr-FR"/>
        </w:rPr>
        <w:t>- consécutive à une greffe d'organe solide ou de cellules souches hématopoïétiques ;</w:t>
      </w:r>
    </w:p>
    <w:p w:rsidR="00C72B68" w:rsidRPr="00362C36" w:rsidRDefault="004D074F" w:rsidP="00D41D16">
      <w:pPr>
        <w:spacing w:after="0" w:line="240" w:lineRule="auto"/>
        <w:ind w:left="708"/>
        <w:jc w:val="both"/>
        <w:rPr>
          <w:rFonts w:ascii="Book Antiqua" w:eastAsia="Arial" w:hAnsi="Book Antiqua"/>
          <w:bCs/>
          <w:color w:val="000000"/>
          <w:lang w:eastAsia="fr-FR"/>
        </w:rPr>
      </w:pPr>
      <w:r w:rsidRPr="00362C36">
        <w:rPr>
          <w:rFonts w:ascii="Book Antiqua" w:eastAsia="Arial" w:hAnsi="Book Antiqua"/>
          <w:bCs/>
          <w:color w:val="000000"/>
          <w:lang w:eastAsia="fr-FR"/>
        </w:rPr>
        <w:t>- liée à une hémopathie maligne en cours de traitement ;</w:t>
      </w:r>
    </w:p>
    <w:p w:rsidR="00C72B68" w:rsidRPr="00362C36" w:rsidRDefault="00C72B68">
      <w:pPr>
        <w:spacing w:after="0" w:line="240" w:lineRule="auto"/>
        <w:jc w:val="both"/>
        <w:rPr>
          <w:rFonts w:ascii="Book Antiqua" w:eastAsia="Arial" w:hAnsi="Book Antiqua"/>
          <w:bCs/>
          <w:color w:val="000000"/>
          <w:lang w:eastAsia="fr-FR"/>
        </w:rPr>
      </w:pP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i) Etre atteint de cirrhose au stade B du score de Child Pugh au moins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j) Présenter un syndrome drépanocytaire majeur ou ayant un antécédent de splénectomie ;</w:t>
      </w:r>
    </w:p>
    <w:p w:rsidR="00C72B68" w:rsidRPr="00362C36"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k) Etre au troisième trimestre de la grossesse ;</w:t>
      </w:r>
    </w:p>
    <w:p w:rsidR="00C72B68" w:rsidRPr="001B1710" w:rsidRDefault="004D074F">
      <w:pPr>
        <w:spacing w:after="0" w:line="240" w:lineRule="auto"/>
        <w:jc w:val="both"/>
        <w:rPr>
          <w:rFonts w:ascii="Book Antiqua" w:eastAsia="Arial" w:hAnsi="Book Antiqua"/>
          <w:bCs/>
          <w:color w:val="000000"/>
          <w:lang w:eastAsia="fr-FR"/>
        </w:rPr>
      </w:pPr>
      <w:r w:rsidRPr="00362C36">
        <w:rPr>
          <w:rFonts w:ascii="Book Antiqua" w:eastAsia="Arial" w:hAnsi="Book Antiqua"/>
          <w:bCs/>
          <w:color w:val="000000"/>
          <w:lang w:eastAsia="fr-FR"/>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p>
    <w:p w:rsidR="00C72B68" w:rsidRDefault="00C72B68">
      <w:pPr>
        <w:spacing w:after="0" w:line="240" w:lineRule="auto"/>
        <w:jc w:val="both"/>
        <w:rPr>
          <w:rFonts w:ascii="Book Antiqua" w:hAnsi="Book Antiqua"/>
          <w:bCs/>
          <w:color w:val="000000"/>
        </w:rPr>
      </w:pPr>
    </w:p>
    <w:p w:rsidR="00C72B68" w:rsidRDefault="00C72B68">
      <w:pPr>
        <w:spacing w:after="0" w:line="240" w:lineRule="auto"/>
        <w:jc w:val="both"/>
        <w:rPr>
          <w:rFonts w:ascii="Book Antiqua" w:hAnsi="Book Antiqua"/>
          <w:bCs/>
          <w:color w:val="000000"/>
        </w:rPr>
      </w:pPr>
    </w:p>
    <w:p w:rsidR="00C72B68" w:rsidRPr="00362C36" w:rsidRDefault="004D074F">
      <w:pPr>
        <w:pStyle w:val="Paragraphedeliste"/>
        <w:numPr>
          <w:ilvl w:val="0"/>
          <w:numId w:val="10"/>
        </w:numPr>
        <w:spacing w:after="0" w:line="240" w:lineRule="auto"/>
        <w:jc w:val="both"/>
        <w:rPr>
          <w:rFonts w:ascii="Book Antiqua" w:hAnsi="Book Antiqua"/>
          <w:bCs/>
          <w:color w:val="000000"/>
        </w:rPr>
      </w:pPr>
      <w:r w:rsidRPr="00362C36">
        <w:rPr>
          <w:rFonts w:ascii="Book Antiqua" w:hAnsi="Book Antiqua"/>
          <w:b/>
          <w:bCs/>
          <w:color w:val="000000"/>
        </w:rPr>
        <w:t>Un agent vulnérable peut-il être placé en télétravail ?</w:t>
      </w:r>
    </w:p>
    <w:p w:rsidR="00C72B68" w:rsidRPr="00362C36" w:rsidRDefault="00C72B68">
      <w:pPr>
        <w:pStyle w:val="Paragraphedeliste"/>
        <w:spacing w:after="0" w:line="240" w:lineRule="auto"/>
        <w:jc w:val="both"/>
        <w:rPr>
          <w:rStyle w:val="fontstyle01"/>
          <w:rFonts w:ascii="Book Antiqua" w:hAnsi="Book Antiqua"/>
        </w:rPr>
      </w:pPr>
    </w:p>
    <w:p w:rsidR="00C72B68" w:rsidRPr="00362C36" w:rsidRDefault="004D074F">
      <w:pPr>
        <w:pStyle w:val="Paragraphedeliste"/>
        <w:spacing w:after="0" w:line="240" w:lineRule="auto"/>
        <w:ind w:left="0"/>
        <w:jc w:val="both"/>
      </w:pPr>
      <w:r w:rsidRPr="00362C36">
        <w:rPr>
          <w:rStyle w:val="fontstyle01"/>
          <w:rFonts w:ascii="Book Antiqua" w:hAnsi="Book Antiqua"/>
          <w:b w:val="0"/>
        </w:rPr>
        <w:t xml:space="preserve">Lorsque les missions exercées peuvent l’être à distance, l’agent </w:t>
      </w:r>
      <w:r w:rsidR="00396530" w:rsidRPr="00362C36">
        <w:rPr>
          <w:rStyle w:val="fontstyle01"/>
          <w:rFonts w:ascii="Book Antiqua" w:hAnsi="Book Antiqua"/>
          <w:b w:val="0"/>
        </w:rPr>
        <w:t xml:space="preserve">vulnérable </w:t>
      </w:r>
      <w:r w:rsidRPr="00362C36">
        <w:rPr>
          <w:rStyle w:val="fontstyle01"/>
          <w:rFonts w:ascii="Book Antiqua" w:hAnsi="Book Antiqua"/>
          <w:b w:val="0"/>
        </w:rPr>
        <w:t>doit être placé en télétravail pour l’ensemble de son temps de travail.</w:t>
      </w:r>
    </w:p>
    <w:p w:rsidR="00C72B68" w:rsidRPr="00362C36" w:rsidRDefault="00C72B68">
      <w:pPr>
        <w:spacing w:after="0" w:line="240" w:lineRule="auto"/>
        <w:jc w:val="both"/>
        <w:rPr>
          <w:rFonts w:ascii="Book Antiqua" w:hAnsi="Book Antiqua"/>
          <w:bCs/>
          <w:color w:val="000000"/>
        </w:rPr>
      </w:pPr>
    </w:p>
    <w:p w:rsidR="009F01BD" w:rsidRPr="00362C36" w:rsidRDefault="009F01BD">
      <w:pPr>
        <w:spacing w:after="0" w:line="240" w:lineRule="auto"/>
        <w:jc w:val="both"/>
        <w:rPr>
          <w:rFonts w:ascii="Book Antiqua" w:hAnsi="Book Antiqua"/>
          <w:bCs/>
          <w:color w:val="000000"/>
        </w:rPr>
      </w:pPr>
    </w:p>
    <w:p w:rsidR="00C46AD3" w:rsidRPr="00362C36" w:rsidRDefault="004D074F" w:rsidP="00C46AD3">
      <w:pPr>
        <w:pStyle w:val="Paragraphedeliste"/>
        <w:numPr>
          <w:ilvl w:val="0"/>
          <w:numId w:val="10"/>
        </w:numPr>
        <w:spacing w:after="0" w:line="240" w:lineRule="auto"/>
        <w:jc w:val="both"/>
        <w:rPr>
          <w:rFonts w:ascii="Book Antiqua" w:hAnsi="Book Antiqua"/>
          <w:bCs/>
          <w:color w:val="000000"/>
        </w:rPr>
      </w:pPr>
      <w:r w:rsidRPr="00362C36">
        <w:rPr>
          <w:rFonts w:ascii="Book Antiqua" w:hAnsi="Book Antiqua"/>
          <w:b/>
          <w:bCs/>
          <w:color w:val="000000"/>
        </w:rPr>
        <w:lastRenderedPageBreak/>
        <w:t xml:space="preserve">Qu’en est-il dans le cas où les missions de l’agent </w:t>
      </w:r>
      <w:r w:rsidR="00396530" w:rsidRPr="00362C36">
        <w:rPr>
          <w:rFonts w:ascii="Book Antiqua" w:hAnsi="Book Antiqua"/>
          <w:b/>
          <w:bCs/>
          <w:color w:val="000000"/>
        </w:rPr>
        <w:t xml:space="preserve">vulnérable </w:t>
      </w:r>
      <w:r w:rsidRPr="00362C36">
        <w:rPr>
          <w:rFonts w:ascii="Book Antiqua" w:hAnsi="Book Antiqua"/>
          <w:b/>
          <w:bCs/>
          <w:color w:val="000000"/>
        </w:rPr>
        <w:t xml:space="preserve">ne peuvent pas être exercées en télétravail ? </w:t>
      </w:r>
    </w:p>
    <w:p w:rsidR="00C46AD3" w:rsidRPr="00362C36" w:rsidRDefault="00C46AD3" w:rsidP="00C46AD3">
      <w:pPr>
        <w:pStyle w:val="Paragraphedeliste"/>
        <w:spacing w:after="0" w:line="240" w:lineRule="auto"/>
        <w:jc w:val="both"/>
        <w:rPr>
          <w:rStyle w:val="fontstyle01"/>
          <w:rFonts w:ascii="Book Antiqua" w:hAnsi="Book Antiqua"/>
          <w:b w:val="0"/>
        </w:rPr>
      </w:pPr>
    </w:p>
    <w:p w:rsidR="00C72B68" w:rsidRPr="00362C36" w:rsidRDefault="004D074F">
      <w:pPr>
        <w:spacing w:after="0" w:line="240" w:lineRule="auto"/>
        <w:jc w:val="both"/>
        <w:rPr>
          <w:rStyle w:val="fontstyle01"/>
          <w:rFonts w:ascii="Book Antiqua" w:hAnsi="Book Antiqua"/>
          <w:b w:val="0"/>
        </w:rPr>
      </w:pPr>
      <w:r w:rsidRPr="00362C36">
        <w:rPr>
          <w:rStyle w:val="fontstyle01"/>
          <w:rFonts w:ascii="Book Antiqua" w:hAnsi="Book Antiqua"/>
          <w:b w:val="0"/>
        </w:rPr>
        <w:t xml:space="preserve">Lorsque les missions ne peuvent être exercées en télétravail, l’agent </w:t>
      </w:r>
      <w:r w:rsidR="00396530" w:rsidRPr="00362C36">
        <w:rPr>
          <w:rStyle w:val="fontstyle01"/>
          <w:rFonts w:ascii="Book Antiqua" w:hAnsi="Book Antiqua"/>
          <w:b w:val="0"/>
        </w:rPr>
        <w:t xml:space="preserve">vulnérable </w:t>
      </w:r>
      <w:r w:rsidRPr="00362C36">
        <w:rPr>
          <w:rStyle w:val="fontstyle01"/>
          <w:rFonts w:ascii="Book Antiqua" w:hAnsi="Book Antiqua"/>
          <w:b w:val="0"/>
        </w:rPr>
        <w:t>doit bénéficier, sur son lieu de travail, de mesures de protection renforcées.</w:t>
      </w:r>
    </w:p>
    <w:p w:rsidR="00C72B68" w:rsidRPr="00362C36" w:rsidRDefault="00C72B68">
      <w:pPr>
        <w:spacing w:after="0" w:line="240" w:lineRule="auto"/>
        <w:jc w:val="both"/>
        <w:rPr>
          <w:rStyle w:val="fontstyle01"/>
          <w:rFonts w:ascii="Book Antiqua" w:hAnsi="Book Antiqua"/>
          <w:b w:val="0"/>
        </w:rPr>
      </w:pPr>
    </w:p>
    <w:p w:rsidR="00C72B68" w:rsidRPr="00362C36" w:rsidRDefault="004D074F">
      <w:pPr>
        <w:spacing w:after="0" w:line="240" w:lineRule="auto"/>
        <w:jc w:val="both"/>
        <w:rPr>
          <w:rStyle w:val="fontstyle01"/>
          <w:rFonts w:ascii="Book Antiqua" w:hAnsi="Book Antiqua"/>
          <w:b w:val="0"/>
        </w:rPr>
      </w:pPr>
      <w:r w:rsidRPr="00362C36">
        <w:rPr>
          <w:rStyle w:val="fontstyle01"/>
          <w:rFonts w:ascii="Book Antiqua" w:hAnsi="Book Antiqua"/>
          <w:b w:val="0"/>
        </w:rPr>
        <w:t>Lorsque les missions ne peuvent être exercées en télétravail et que l’employeur territorial estime être dans l’impossibilité d’aménager le poste de façon à protéger suffisamment l’agent, l’intéressé est alors placé en autorisation spéciale d’absence (ASA).</w:t>
      </w:r>
    </w:p>
    <w:p w:rsidR="004E2342" w:rsidRPr="00362C36" w:rsidRDefault="004E2342">
      <w:pPr>
        <w:spacing w:after="0" w:line="240" w:lineRule="auto"/>
        <w:jc w:val="both"/>
        <w:rPr>
          <w:rStyle w:val="fontstyle01"/>
          <w:rFonts w:ascii="Book Antiqua" w:hAnsi="Book Antiqua"/>
          <w:b w:val="0"/>
        </w:rPr>
      </w:pPr>
    </w:p>
    <w:p w:rsidR="00C72B68" w:rsidRPr="00362C36" w:rsidRDefault="00C72B68">
      <w:pPr>
        <w:spacing w:after="0" w:line="240" w:lineRule="auto"/>
        <w:jc w:val="both"/>
        <w:rPr>
          <w:rStyle w:val="fontstyle01"/>
          <w:rFonts w:ascii="Book Antiqua" w:hAnsi="Book Antiqua"/>
          <w:b w:val="0"/>
        </w:rPr>
      </w:pPr>
    </w:p>
    <w:p w:rsidR="00C72B68" w:rsidRPr="00362C36" w:rsidRDefault="004D074F">
      <w:pPr>
        <w:pStyle w:val="Paragraphedeliste"/>
        <w:numPr>
          <w:ilvl w:val="0"/>
          <w:numId w:val="10"/>
        </w:numPr>
        <w:spacing w:after="0" w:line="240" w:lineRule="auto"/>
        <w:jc w:val="both"/>
        <w:rPr>
          <w:rFonts w:ascii="Book Antiqua" w:hAnsi="Book Antiqua"/>
          <w:b/>
        </w:rPr>
      </w:pPr>
      <w:r w:rsidRPr="00362C36">
        <w:rPr>
          <w:rFonts w:ascii="Book Antiqua" w:hAnsi="Book Antiqua"/>
          <w:b/>
        </w:rPr>
        <w:t xml:space="preserve">Quelles sont les mesures de protection renforcées que l’employeur territorial doit impérativement mettre en œuvre ? </w:t>
      </w:r>
    </w:p>
    <w:p w:rsidR="00C72B68" w:rsidRPr="00362C36" w:rsidRDefault="004D074F">
      <w:pPr>
        <w:spacing w:after="0" w:line="240" w:lineRule="auto"/>
        <w:jc w:val="both"/>
      </w:pPr>
      <w:r w:rsidRPr="00362C36">
        <w:rPr>
          <w:rStyle w:val="fontstyle01"/>
          <w:rFonts w:ascii="Book Antiqua" w:hAnsi="Book Antiqua"/>
          <w:b w:val="0"/>
        </w:rPr>
        <w:t xml:space="preserve"> </w:t>
      </w:r>
    </w:p>
    <w:p w:rsidR="00C72B68" w:rsidRPr="00362C36" w:rsidRDefault="004D074F">
      <w:pPr>
        <w:spacing w:after="0" w:line="240" w:lineRule="auto"/>
        <w:jc w:val="both"/>
      </w:pPr>
      <w:r w:rsidRPr="00362C36">
        <w:rPr>
          <w:rStyle w:val="fontstyle01"/>
          <w:rFonts w:ascii="Book Antiqua" w:hAnsi="Book Antiqua"/>
          <w:b w:val="0"/>
        </w:rPr>
        <w:t>Il appartient à chaque employeur de déterminer, en lien avec le médecin de prévention, les aménagements de poste nécessaires à l’exercice des missions en présentiel par l’agent concerné, dans le respect des mesures de protection telles que précisées au 2° de l’article 1</w:t>
      </w:r>
      <w:r w:rsidRPr="00362C36">
        <w:rPr>
          <w:rStyle w:val="fontstyle01"/>
          <w:rFonts w:ascii="Book Antiqua" w:hAnsi="Book Antiqua"/>
          <w:b w:val="0"/>
          <w:vertAlign w:val="superscript"/>
        </w:rPr>
        <w:t xml:space="preserve">er </w:t>
      </w:r>
      <w:r w:rsidRPr="00362C36">
        <w:rPr>
          <w:rStyle w:val="fontstyle01"/>
          <w:rFonts w:ascii="Book Antiqua" w:hAnsi="Book Antiqua"/>
          <w:b w:val="0"/>
        </w:rPr>
        <w:t>du décret du 10 novembre 2020 précité à savoir :</w:t>
      </w:r>
    </w:p>
    <w:p w:rsidR="00C72B68" w:rsidRPr="00362C36" w:rsidRDefault="00C72B68">
      <w:pPr>
        <w:spacing w:after="0" w:line="240" w:lineRule="auto"/>
        <w:jc w:val="both"/>
        <w:rPr>
          <w:rStyle w:val="fontstyle01"/>
          <w:rFonts w:ascii="Book Antiqua" w:hAnsi="Book Antiqua"/>
          <w:b w:val="0"/>
        </w:rPr>
      </w:pPr>
    </w:p>
    <w:p w:rsidR="00C72B68" w:rsidRPr="00362C36" w:rsidRDefault="004D074F">
      <w:pPr>
        <w:spacing w:after="0" w:line="240" w:lineRule="auto"/>
        <w:jc w:val="both"/>
      </w:pPr>
      <w:r w:rsidRPr="00362C36">
        <w:rPr>
          <w:rStyle w:val="fontstyle01"/>
          <w:rFonts w:ascii="Book Antiqua" w:hAnsi="Book Antiqua"/>
          <w:b w:val="0"/>
        </w:rPr>
        <w:t>a) L'isolement du poste de travail, notamment par la mise à disposition d'un bureau individuel ou, à défaut, son aménagement, pour limiter au maximum le risque d'exposition, en particulier par l'adaptation des horaires ou la mise en place de protections matérielles ;</w:t>
      </w:r>
    </w:p>
    <w:p w:rsidR="00C72B68" w:rsidRPr="00362C36" w:rsidRDefault="004D074F">
      <w:pPr>
        <w:spacing w:after="0" w:line="240" w:lineRule="auto"/>
        <w:jc w:val="both"/>
      </w:pPr>
      <w:r w:rsidRPr="00362C36">
        <w:rPr>
          <w:rStyle w:val="fontstyle01"/>
          <w:rFonts w:ascii="Book Antiqua" w:hAnsi="Book Antiqua"/>
          <w:b w:val="0"/>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rsidR="00C72B68" w:rsidRPr="00362C36" w:rsidRDefault="004D074F">
      <w:pPr>
        <w:spacing w:after="0" w:line="240" w:lineRule="auto"/>
        <w:jc w:val="both"/>
      </w:pPr>
      <w:r w:rsidRPr="00362C36">
        <w:rPr>
          <w:rStyle w:val="fontstyle01"/>
          <w:rFonts w:ascii="Book Antiqua" w:hAnsi="Book Antiqua"/>
          <w:b w:val="0"/>
        </w:rPr>
        <w:t>c) L'absence ou la limitation du partage du poste de travail ;</w:t>
      </w:r>
    </w:p>
    <w:p w:rsidR="00C72B68" w:rsidRPr="00362C36" w:rsidRDefault="004D074F">
      <w:pPr>
        <w:spacing w:after="0" w:line="240" w:lineRule="auto"/>
        <w:jc w:val="both"/>
      </w:pPr>
      <w:r w:rsidRPr="00362C36">
        <w:rPr>
          <w:rStyle w:val="fontstyle01"/>
          <w:rFonts w:ascii="Book Antiqua" w:hAnsi="Book Antiqua"/>
          <w:b w:val="0"/>
        </w:rPr>
        <w:t>d) Le nettoyage et la désinfection du poste de travail et des surfaces touchées par la personne au moins en début et en fin de poste, en particulier lorsque ce poste est partagé ;</w:t>
      </w:r>
    </w:p>
    <w:p w:rsidR="00C72B68" w:rsidRPr="00362C36" w:rsidRDefault="004D074F">
      <w:pPr>
        <w:spacing w:after="0" w:line="240" w:lineRule="auto"/>
        <w:jc w:val="both"/>
      </w:pPr>
      <w:r w:rsidRPr="00362C36">
        <w:rPr>
          <w:rStyle w:val="fontstyle01"/>
          <w:rFonts w:ascii="Book Antiqua" w:hAnsi="Book Antiqua"/>
          <w:b w:val="0"/>
        </w:rPr>
        <w:t>e) Une adaptation des horaires d'arrivée et de départ et des éventuels autres déplacements professionnels, compte tenu des moyens de transport utilisés par la personne, afin d'éviter les heures d'affluence ;</w:t>
      </w:r>
    </w:p>
    <w:p w:rsidR="00C72B68" w:rsidRDefault="004D074F">
      <w:pPr>
        <w:spacing w:after="0" w:line="240" w:lineRule="auto"/>
        <w:jc w:val="both"/>
      </w:pPr>
      <w:r w:rsidRPr="00362C36">
        <w:rPr>
          <w:rStyle w:val="fontstyle01"/>
          <w:rFonts w:ascii="Book Antiqua" w:hAnsi="Book Antiqua"/>
          <w:b w:val="0"/>
        </w:rPr>
        <w:t>f) La mise à disposition par l'employeur de masques de type chirurgical en nombre suffisant pour couvrir les trajets entre le domicile et le lieu de travail lorsque la personne recourt à des moyens de transport collectifs.</w:t>
      </w:r>
    </w:p>
    <w:p w:rsidR="00C72B68" w:rsidRDefault="00C72B68">
      <w:pPr>
        <w:spacing w:after="0" w:line="240" w:lineRule="auto"/>
        <w:jc w:val="both"/>
        <w:rPr>
          <w:rStyle w:val="fontstyle01"/>
          <w:rFonts w:ascii="Book Antiqua" w:hAnsi="Book Antiqua"/>
          <w:b w:val="0"/>
        </w:rPr>
      </w:pPr>
    </w:p>
    <w:p w:rsidR="009F01BD" w:rsidRDefault="009F01BD">
      <w:pPr>
        <w:spacing w:after="0" w:line="240" w:lineRule="auto"/>
        <w:jc w:val="both"/>
        <w:rPr>
          <w:rStyle w:val="fontstyle01"/>
          <w:rFonts w:ascii="Book Antiqua" w:hAnsi="Book Antiqua"/>
          <w:b w:val="0"/>
        </w:rPr>
      </w:pPr>
    </w:p>
    <w:p w:rsidR="00C72B68" w:rsidRPr="00362C36" w:rsidRDefault="004D074F">
      <w:pPr>
        <w:numPr>
          <w:ilvl w:val="0"/>
          <w:numId w:val="3"/>
        </w:numPr>
        <w:spacing w:after="0" w:line="240" w:lineRule="auto"/>
        <w:jc w:val="both"/>
      </w:pPr>
      <w:r w:rsidRPr="00362C36">
        <w:rPr>
          <w:rStyle w:val="fontstyle01"/>
          <w:rFonts w:ascii="Book Antiqua" w:hAnsi="Book Antiqua"/>
          <w:bCs w:val="0"/>
        </w:rPr>
        <w:t xml:space="preserve">Que se passe-t-il en cas de désaccord entre l’agent </w:t>
      </w:r>
      <w:r w:rsidR="00396530" w:rsidRPr="00362C36">
        <w:rPr>
          <w:rStyle w:val="fontstyle01"/>
          <w:rFonts w:ascii="Book Antiqua" w:hAnsi="Book Antiqua"/>
          <w:bCs w:val="0"/>
        </w:rPr>
        <w:t xml:space="preserve">vulnérable </w:t>
      </w:r>
      <w:r w:rsidRPr="00362C36">
        <w:rPr>
          <w:rStyle w:val="fontstyle01"/>
          <w:rFonts w:ascii="Book Antiqua" w:hAnsi="Book Antiqua"/>
          <w:bCs w:val="0"/>
        </w:rPr>
        <w:t>et l’employeur sur l’appréciation portée par celui-ci sur la mise en œuvre des mesures de protections renforcées ?</w:t>
      </w:r>
    </w:p>
    <w:p w:rsidR="00C72B68" w:rsidRPr="00362C36" w:rsidRDefault="00C72B68">
      <w:pPr>
        <w:spacing w:after="0" w:line="240" w:lineRule="auto"/>
        <w:jc w:val="both"/>
        <w:rPr>
          <w:rStyle w:val="fontstyle01"/>
          <w:rFonts w:ascii="Book Antiqua" w:hAnsi="Book Antiqua"/>
          <w:b w:val="0"/>
        </w:rPr>
      </w:pPr>
    </w:p>
    <w:p w:rsidR="00C72B68" w:rsidRDefault="004D074F">
      <w:pPr>
        <w:spacing w:after="0" w:line="240" w:lineRule="auto"/>
        <w:jc w:val="both"/>
        <w:rPr>
          <w:rStyle w:val="fontstyle01"/>
          <w:rFonts w:ascii="Book Antiqua" w:hAnsi="Book Antiqua"/>
          <w:b w:val="0"/>
        </w:rPr>
      </w:pPr>
      <w:r w:rsidRPr="00362C36">
        <w:rPr>
          <w:rStyle w:val="fontstyle01"/>
          <w:rFonts w:ascii="Book Antiqua" w:hAnsi="Book Antiqua"/>
          <w:b w:val="0"/>
        </w:rPr>
        <w:t xml:space="preserve">En cas de désaccord entre l’employeur et l’agent </w:t>
      </w:r>
      <w:r w:rsidR="00396530" w:rsidRPr="00362C36">
        <w:rPr>
          <w:rStyle w:val="fontstyle01"/>
          <w:rFonts w:ascii="Book Antiqua" w:hAnsi="Book Antiqua"/>
          <w:b w:val="0"/>
        </w:rPr>
        <w:t xml:space="preserve">vulnérable </w:t>
      </w:r>
      <w:r w:rsidRPr="00362C36">
        <w:rPr>
          <w:rStyle w:val="fontstyle01"/>
          <w:rFonts w:ascii="Book Antiqua" w:hAnsi="Book Antiqua"/>
          <w:b w:val="0"/>
        </w:rPr>
        <w:t>sur les mesures de protection mises en œuvre, l’employeur doit saisir le médecin de prévention, qui rendra un avis sur la compatibilité des aménagements de poste avec la vulnérabilité de l’agent. Dans l’attente de cet avis, l’agent doit être placé en ASA.</w:t>
      </w:r>
    </w:p>
    <w:p w:rsidR="005A3D1B" w:rsidRDefault="005A3D1B">
      <w:pPr>
        <w:spacing w:after="0" w:line="240" w:lineRule="auto"/>
        <w:jc w:val="both"/>
        <w:rPr>
          <w:rFonts w:ascii="Book Antiqua" w:hAnsi="Book Antiqua"/>
          <w:b/>
          <w:bCs/>
          <w:color w:val="000000"/>
        </w:rPr>
      </w:pPr>
    </w:p>
    <w:p w:rsidR="005A3D1B" w:rsidRDefault="005A3D1B">
      <w:pPr>
        <w:spacing w:after="0" w:line="240" w:lineRule="auto"/>
        <w:jc w:val="both"/>
        <w:rPr>
          <w:rFonts w:ascii="Book Antiqua" w:hAnsi="Book Antiqua"/>
          <w:b/>
          <w:bCs/>
          <w:color w:val="000000"/>
        </w:rPr>
      </w:pPr>
    </w:p>
    <w:p w:rsidR="00465179" w:rsidRDefault="00465179">
      <w:pPr>
        <w:spacing w:after="0" w:line="240" w:lineRule="auto"/>
        <w:jc w:val="both"/>
        <w:rPr>
          <w:rFonts w:ascii="Book Antiqua" w:hAnsi="Book Antiqua"/>
          <w:b/>
          <w:bCs/>
          <w:color w:val="000000"/>
        </w:rPr>
      </w:pPr>
    </w:p>
    <w:p w:rsidR="00465179" w:rsidRDefault="00465179">
      <w:pPr>
        <w:spacing w:after="0" w:line="240" w:lineRule="auto"/>
        <w:jc w:val="both"/>
        <w:rPr>
          <w:rFonts w:ascii="Book Antiqua" w:hAnsi="Book Antiqua"/>
          <w:b/>
          <w:bCs/>
          <w:color w:val="000000"/>
        </w:rPr>
      </w:pPr>
    </w:p>
    <w:p w:rsidR="00C72B68" w:rsidRPr="00C46AD3" w:rsidRDefault="005E6254">
      <w:pPr>
        <w:numPr>
          <w:ilvl w:val="0"/>
          <w:numId w:val="3"/>
        </w:numPr>
        <w:spacing w:after="0" w:line="240" w:lineRule="auto"/>
        <w:jc w:val="both"/>
      </w:pPr>
      <w:r>
        <w:rPr>
          <w:rFonts w:ascii="Book Antiqua" w:hAnsi="Book Antiqua"/>
          <w:b/>
        </w:rPr>
        <w:lastRenderedPageBreak/>
        <w:t xml:space="preserve">Quel justificatif doit produire l’agent </w:t>
      </w:r>
      <w:r>
        <w:rPr>
          <w:rFonts w:ascii="Book Antiqua" w:hAnsi="Book Antiqua"/>
          <w:b/>
          <w:bCs/>
          <w:color w:val="000000"/>
        </w:rPr>
        <w:t xml:space="preserve">présentant un  risque de forme grave de la Covid-19  ou agent vulnérable ? </w:t>
      </w:r>
    </w:p>
    <w:p w:rsidR="00C46AD3" w:rsidRDefault="00C46AD3" w:rsidP="00C46AD3">
      <w:pPr>
        <w:spacing w:after="0" w:line="240" w:lineRule="auto"/>
        <w:ind w:left="720"/>
        <w:jc w:val="both"/>
      </w:pPr>
    </w:p>
    <w:p w:rsidR="00C72B68" w:rsidRDefault="00C46AD3">
      <w:pPr>
        <w:spacing w:after="0" w:line="240" w:lineRule="auto"/>
        <w:jc w:val="both"/>
      </w:pPr>
      <w:r>
        <w:rPr>
          <w:rStyle w:val="fontstyle01"/>
          <w:rFonts w:ascii="Book Antiqua" w:hAnsi="Book Antiqua"/>
          <w:b w:val="0"/>
        </w:rPr>
        <w:t xml:space="preserve">Hormis le cas des agents âgés de 65 ans et plus, qui en sont dispensés, les </w:t>
      </w:r>
      <w:r w:rsidR="005E6254">
        <w:rPr>
          <w:rStyle w:val="fontstyle01"/>
          <w:rFonts w:ascii="Book Antiqua" w:hAnsi="Book Antiqua"/>
          <w:b w:val="0"/>
        </w:rPr>
        <w:t>agents vulnérables présentant un risque de développer une forme grave d’infection au virus</w:t>
      </w:r>
      <w:r>
        <w:rPr>
          <w:rStyle w:val="fontstyle01"/>
          <w:rFonts w:ascii="Book Antiqua" w:hAnsi="Book Antiqua"/>
          <w:b w:val="0"/>
        </w:rPr>
        <w:t>,</w:t>
      </w:r>
      <w:r w:rsidR="005E6254">
        <w:rPr>
          <w:rStyle w:val="fontstyle01"/>
          <w:rFonts w:ascii="Book Antiqua" w:hAnsi="Book Antiqua"/>
          <w:b w:val="0"/>
        </w:rPr>
        <w:t xml:space="preserve"> doivent transmettre à leur employeur un certificat </w:t>
      </w:r>
      <w:r>
        <w:rPr>
          <w:rStyle w:val="fontstyle01"/>
          <w:rFonts w:ascii="Book Antiqua" w:hAnsi="Book Antiqua"/>
          <w:b w:val="0"/>
        </w:rPr>
        <w:t xml:space="preserve">établi </w:t>
      </w:r>
      <w:r w:rsidR="005E6254">
        <w:rPr>
          <w:rStyle w:val="fontstyle01"/>
          <w:rFonts w:ascii="Book Antiqua" w:hAnsi="Book Antiqua"/>
          <w:b w:val="0"/>
        </w:rPr>
        <w:t>par un médecin. Ce certificat précise l’appartenance à l’une des catégories prévues par voie réglementaire.</w:t>
      </w:r>
    </w:p>
    <w:p w:rsidR="00C72B68" w:rsidRDefault="00C72B68">
      <w:pPr>
        <w:spacing w:after="0" w:line="240" w:lineRule="auto"/>
        <w:jc w:val="both"/>
        <w:rPr>
          <w:rStyle w:val="fontstyle01"/>
          <w:rFonts w:ascii="Book Antiqua" w:hAnsi="Book Antiqua"/>
          <w:b w:val="0"/>
        </w:rPr>
      </w:pPr>
    </w:p>
    <w:p w:rsidR="00C72B68" w:rsidRDefault="005E6254">
      <w:pPr>
        <w:spacing w:after="0" w:line="240" w:lineRule="auto"/>
        <w:jc w:val="both"/>
        <w:rPr>
          <w:rStyle w:val="fontstyle01"/>
          <w:rFonts w:ascii="Book Antiqua" w:hAnsi="Book Antiqua"/>
          <w:b w:val="0"/>
        </w:rPr>
      </w:pPr>
      <w:r>
        <w:rPr>
          <w:rStyle w:val="fontstyle01"/>
          <w:rFonts w:ascii="Book Antiqua" w:hAnsi="Book Antiqua"/>
          <w:b w:val="0"/>
        </w:rPr>
        <w:t>Depuis le 1</w:t>
      </w:r>
      <w:r>
        <w:rPr>
          <w:rStyle w:val="fontstyle01"/>
          <w:rFonts w:ascii="Book Antiqua" w:hAnsi="Book Antiqua"/>
          <w:b w:val="0"/>
          <w:vertAlign w:val="superscript"/>
        </w:rPr>
        <w:t>er</w:t>
      </w:r>
      <w:r>
        <w:rPr>
          <w:rStyle w:val="fontstyle01"/>
          <w:rFonts w:ascii="Book Antiqua" w:hAnsi="Book Antiqua"/>
          <w:b w:val="0"/>
        </w:rPr>
        <w:t xml:space="preserve"> septembre dernier, ces derniers ne peuvent plus bénéficier d’un arrêt de travail en se rendant sur le portail de la CNAMTS afin d’y déposer une déclaration.</w:t>
      </w:r>
    </w:p>
    <w:p w:rsidR="004E2342" w:rsidRDefault="004E2342">
      <w:pPr>
        <w:spacing w:after="0" w:line="240" w:lineRule="auto"/>
        <w:jc w:val="both"/>
        <w:rPr>
          <w:rFonts w:ascii="Book Antiqua" w:hAnsi="Book Antiqua"/>
          <w:u w:val="single"/>
        </w:rPr>
      </w:pPr>
    </w:p>
    <w:p w:rsidR="004E2342" w:rsidRPr="005A3D1B" w:rsidRDefault="004E2342">
      <w:pPr>
        <w:spacing w:after="0" w:line="240" w:lineRule="auto"/>
        <w:jc w:val="both"/>
        <w:rPr>
          <w:rFonts w:ascii="Book Antiqua" w:hAnsi="Book Antiqua"/>
          <w:u w:val="single"/>
        </w:rPr>
      </w:pPr>
    </w:p>
    <w:p w:rsidR="00C72B68" w:rsidRDefault="005E6254">
      <w:pPr>
        <w:numPr>
          <w:ilvl w:val="0"/>
          <w:numId w:val="3"/>
        </w:numPr>
        <w:spacing w:after="0" w:line="240" w:lineRule="auto"/>
        <w:jc w:val="both"/>
        <w:rPr>
          <w:rFonts w:ascii="Book Antiqua" w:hAnsi="Book Antiqua"/>
          <w:b/>
        </w:rPr>
      </w:pPr>
      <w:bookmarkStart w:id="1" w:name="__DdeLink__2116_3761548657"/>
      <w:bookmarkEnd w:id="1"/>
      <w:r>
        <w:rPr>
          <w:rFonts w:ascii="Book Antiqua" w:hAnsi="Book Antiqua"/>
          <w:b/>
          <w:bCs/>
          <w:color w:val="000000"/>
        </w:rPr>
        <w:t>Une prise en charge au titre des indemnités journalières de sécurité sociale (IJSS) des agents identifiés comme vulnérables est-elle possible ?</w:t>
      </w:r>
    </w:p>
    <w:p w:rsidR="00C72B68" w:rsidRDefault="00C72B68">
      <w:pPr>
        <w:spacing w:after="0" w:line="240" w:lineRule="auto"/>
        <w:jc w:val="both"/>
        <w:rPr>
          <w:rFonts w:ascii="Book Antiqua" w:hAnsi="Book Antiqua"/>
          <w:bCs/>
          <w:color w:val="000000"/>
        </w:rPr>
      </w:pPr>
    </w:p>
    <w:p w:rsidR="00F43F95" w:rsidRPr="00362C36" w:rsidRDefault="004D074F">
      <w:pPr>
        <w:spacing w:after="0" w:line="240" w:lineRule="auto"/>
        <w:jc w:val="both"/>
        <w:rPr>
          <w:rStyle w:val="fontstyle01"/>
          <w:rFonts w:ascii="Book Antiqua" w:hAnsi="Book Antiqua"/>
          <w:b w:val="0"/>
        </w:rPr>
      </w:pPr>
      <w:r w:rsidRPr="00362C36">
        <w:rPr>
          <w:rStyle w:val="fontstyle01"/>
          <w:rFonts w:ascii="Book Antiqua" w:hAnsi="Book Antiqua"/>
          <w:b w:val="0"/>
        </w:rPr>
        <w:t xml:space="preserve">Deux cas sont à distinguer : </w:t>
      </w:r>
    </w:p>
    <w:p w:rsidR="00F43F95" w:rsidRPr="00362C36" w:rsidRDefault="00F43F95">
      <w:pPr>
        <w:spacing w:after="0" w:line="240" w:lineRule="auto"/>
        <w:jc w:val="both"/>
        <w:rPr>
          <w:rStyle w:val="fontstyle01"/>
          <w:rFonts w:ascii="Book Antiqua" w:hAnsi="Book Antiqua"/>
          <w:b w:val="0"/>
        </w:rPr>
      </w:pPr>
    </w:p>
    <w:p w:rsidR="00A6699E" w:rsidRPr="00362C36" w:rsidRDefault="004D074F" w:rsidP="00016524">
      <w:pPr>
        <w:pStyle w:val="Paragraphedeliste"/>
        <w:numPr>
          <w:ilvl w:val="0"/>
          <w:numId w:val="3"/>
        </w:numPr>
        <w:spacing w:after="0" w:line="240" w:lineRule="auto"/>
        <w:jc w:val="both"/>
      </w:pPr>
      <w:r w:rsidRPr="00362C36">
        <w:rPr>
          <w:rStyle w:val="fontstyle01"/>
          <w:rFonts w:ascii="Book Antiqua" w:hAnsi="Book Antiqua"/>
          <w:b w:val="0"/>
        </w:rPr>
        <w:t xml:space="preserve">Les employeurs publics dont les agents relèvent du régime général (contractuels de droit public, fonctionnaires dont la durée de travail est inférieure à 28 heures hebdomadaires) peuvent demander à l'assurance maladie le remboursement des indemnités journalières correspondant aux arrêts de travail dérogatoires pour les agents considérés comme vulnérables,  placés en ASA. </w:t>
      </w:r>
    </w:p>
    <w:p w:rsidR="00C72B68" w:rsidRPr="00362C36" w:rsidRDefault="00C72B68">
      <w:pPr>
        <w:spacing w:after="0" w:line="240" w:lineRule="auto"/>
        <w:jc w:val="both"/>
        <w:rPr>
          <w:rStyle w:val="fontstyle01"/>
          <w:rFonts w:ascii="Book Antiqua" w:hAnsi="Book Antiqua"/>
          <w:b w:val="0"/>
        </w:rPr>
      </w:pPr>
    </w:p>
    <w:p w:rsidR="001B1710" w:rsidRPr="00362C36" w:rsidRDefault="004D074F" w:rsidP="00C46AD3">
      <w:pPr>
        <w:spacing w:after="0" w:line="240" w:lineRule="auto"/>
        <w:jc w:val="both"/>
        <w:rPr>
          <w:rStyle w:val="fontstyle01"/>
          <w:rFonts w:ascii="Book Antiqua" w:hAnsi="Book Antiqua"/>
          <w:b w:val="0"/>
        </w:rPr>
      </w:pPr>
      <w:r w:rsidRPr="00362C36">
        <w:rPr>
          <w:rStyle w:val="fontstyle01"/>
          <w:rFonts w:ascii="Book Antiqua" w:hAnsi="Book Antiqua"/>
          <w:b w:val="0"/>
        </w:rPr>
        <w:t>Cette prise en charge s’opère</w:t>
      </w:r>
      <w:r w:rsidRPr="00362C36">
        <w:rPr>
          <w:rStyle w:val="fontstyle01"/>
          <w:rFonts w:ascii="Book Antiqua" w:hAnsi="Book Antiqua"/>
          <w:b w:val="0"/>
          <w:i/>
        </w:rPr>
        <w:t xml:space="preserve"> via</w:t>
      </w:r>
      <w:r w:rsidRPr="00362C36">
        <w:rPr>
          <w:rStyle w:val="fontstyle01"/>
          <w:rFonts w:ascii="Book Antiqua" w:hAnsi="Book Antiqua"/>
          <w:b w:val="0"/>
        </w:rPr>
        <w:t xml:space="preserve"> le dispositif de droit commun de remboursement des IJSS soit directement en cas de subrogation, soit indirectement par compensation sur la rémunération suivante de l'agent qui les a perçues.</w:t>
      </w:r>
    </w:p>
    <w:p w:rsidR="00F43F95" w:rsidRPr="00362C36" w:rsidRDefault="00F43F95" w:rsidP="00C46AD3">
      <w:pPr>
        <w:spacing w:after="0" w:line="240" w:lineRule="auto"/>
        <w:jc w:val="both"/>
        <w:rPr>
          <w:rStyle w:val="fontstyle01"/>
          <w:rFonts w:ascii="Book Antiqua" w:hAnsi="Book Antiqua"/>
          <w:b w:val="0"/>
        </w:rPr>
      </w:pPr>
    </w:p>
    <w:p w:rsidR="00A6699E" w:rsidRPr="00362C36" w:rsidRDefault="004D074F" w:rsidP="00016524">
      <w:pPr>
        <w:pStyle w:val="Paragraphedeliste"/>
        <w:numPr>
          <w:ilvl w:val="0"/>
          <w:numId w:val="3"/>
        </w:numPr>
        <w:spacing w:after="0" w:line="240" w:lineRule="auto"/>
        <w:jc w:val="both"/>
        <w:rPr>
          <w:rStyle w:val="fontstyle01"/>
          <w:rFonts w:ascii="Book Antiqua" w:hAnsi="Book Antiqua"/>
          <w:b w:val="0"/>
        </w:rPr>
      </w:pPr>
      <w:r w:rsidRPr="00362C36">
        <w:rPr>
          <w:rStyle w:val="fontstyle01"/>
          <w:rFonts w:ascii="Book Antiqua" w:hAnsi="Book Antiqua"/>
          <w:b w:val="0"/>
        </w:rPr>
        <w:t>Les employeurs publics dont les agents relèvent du régime spécial CNRACL, ne peuvent plus</w:t>
      </w:r>
      <w:r w:rsidR="00ED19CC" w:rsidRPr="00362C36">
        <w:rPr>
          <w:rStyle w:val="fontstyle01"/>
          <w:rFonts w:ascii="Book Antiqua" w:hAnsi="Book Antiqua"/>
          <w:b w:val="0"/>
        </w:rPr>
        <w:t xml:space="preserve"> avoir recours au dispositif dérogatoire mis en place</w:t>
      </w:r>
      <w:r w:rsidRPr="00362C36">
        <w:rPr>
          <w:rStyle w:val="fontstyle01"/>
          <w:rFonts w:ascii="Book Antiqua" w:hAnsi="Book Antiqua"/>
          <w:b w:val="0"/>
        </w:rPr>
        <w:t xml:space="preserve"> dans le cadre de la première période de confinement</w:t>
      </w:r>
      <w:r w:rsidR="00C61262" w:rsidRPr="00362C36">
        <w:rPr>
          <w:rStyle w:val="fontstyle01"/>
          <w:rFonts w:ascii="Book Antiqua" w:hAnsi="Book Antiqua"/>
          <w:b w:val="0"/>
        </w:rPr>
        <w:t xml:space="preserve"> </w:t>
      </w:r>
      <w:r w:rsidR="00362C36" w:rsidRPr="00471F49">
        <w:rPr>
          <w:rStyle w:val="fontstyle01"/>
          <w:rFonts w:ascii="Book Antiqua" w:hAnsi="Book Antiqua"/>
          <w:b w:val="0"/>
          <w:color w:val="auto"/>
        </w:rPr>
        <w:t>qui a pris fin le</w:t>
      </w:r>
      <w:r w:rsidR="0039231F" w:rsidRPr="00471F49">
        <w:rPr>
          <w:rStyle w:val="fontstyle01"/>
          <w:rFonts w:ascii="Book Antiqua" w:hAnsi="Book Antiqua"/>
          <w:b w:val="0"/>
          <w:color w:val="auto"/>
        </w:rPr>
        <w:t xml:space="preserve"> 11 mai 2020</w:t>
      </w:r>
      <w:r w:rsidR="0039231F" w:rsidRPr="0039231F">
        <w:rPr>
          <w:rStyle w:val="fontstyle01"/>
          <w:rFonts w:ascii="Book Antiqua" w:hAnsi="Book Antiqua"/>
          <w:b w:val="0"/>
          <w:color w:val="FF0000"/>
        </w:rPr>
        <w:t xml:space="preserve"> </w:t>
      </w:r>
      <w:r w:rsidR="00ED19CC" w:rsidRPr="00362C36">
        <w:rPr>
          <w:rStyle w:val="fontstyle01"/>
          <w:rFonts w:ascii="Book Antiqua" w:hAnsi="Book Antiqua"/>
          <w:b w:val="0"/>
        </w:rPr>
        <w:t>et</w:t>
      </w:r>
      <w:r w:rsidRPr="00362C36">
        <w:rPr>
          <w:rStyle w:val="fontstyle01"/>
          <w:rFonts w:ascii="Book Antiqua" w:hAnsi="Book Antiqua"/>
          <w:b w:val="0"/>
        </w:rPr>
        <w:t xml:space="preserve"> demander à l'assurance maladie le remboursement des indemnités journalières correspondant aux arrêts de travail dérogatoires pour les agents considérés comme vu</w:t>
      </w:r>
      <w:r w:rsidR="00362C36">
        <w:rPr>
          <w:rStyle w:val="fontstyle01"/>
          <w:rFonts w:ascii="Book Antiqua" w:hAnsi="Book Antiqua"/>
          <w:b w:val="0"/>
        </w:rPr>
        <w:t xml:space="preserve">lnérables, et qui auraient été </w:t>
      </w:r>
      <w:r w:rsidRPr="00362C36">
        <w:rPr>
          <w:rStyle w:val="fontstyle01"/>
          <w:rFonts w:ascii="Book Antiqua" w:hAnsi="Book Antiqua"/>
          <w:b w:val="0"/>
        </w:rPr>
        <w:t>placés en ASA.</w:t>
      </w:r>
    </w:p>
    <w:p w:rsidR="001B1710" w:rsidRDefault="001B1710" w:rsidP="00C46AD3">
      <w:pPr>
        <w:spacing w:after="0" w:line="240" w:lineRule="auto"/>
        <w:jc w:val="both"/>
        <w:rPr>
          <w:rStyle w:val="fontstyle01"/>
          <w:rFonts w:ascii="Book Antiqua" w:hAnsi="Book Antiqua"/>
          <w:b w:val="0"/>
        </w:rPr>
      </w:pPr>
    </w:p>
    <w:p w:rsidR="00E66B7E" w:rsidRDefault="00E66B7E" w:rsidP="00C46AD3">
      <w:pPr>
        <w:spacing w:after="0" w:line="240" w:lineRule="auto"/>
        <w:jc w:val="both"/>
        <w:rPr>
          <w:rStyle w:val="fontstyle01"/>
          <w:rFonts w:ascii="Book Antiqua" w:hAnsi="Book Antiqua"/>
          <w:b w:val="0"/>
        </w:rPr>
      </w:pPr>
    </w:p>
    <w:p w:rsidR="00C72B68" w:rsidRDefault="005E6254" w:rsidP="00C46AD3">
      <w:pPr>
        <w:spacing w:after="0" w:line="240" w:lineRule="auto"/>
        <w:jc w:val="both"/>
        <w:rPr>
          <w:rFonts w:ascii="Book Antiqua" w:hAnsi="Book Antiqua"/>
          <w:b/>
          <w:u w:val="single"/>
        </w:rPr>
      </w:pPr>
      <w:r>
        <w:rPr>
          <w:rFonts w:ascii="Book Antiqua" w:hAnsi="Book Antiqua"/>
          <w:b/>
          <w:u w:val="single"/>
        </w:rPr>
        <w:t xml:space="preserve">III – Situation des proches de personnes vulnérables </w:t>
      </w:r>
    </w:p>
    <w:p w:rsidR="00C72B68" w:rsidRDefault="00C72B68">
      <w:pPr>
        <w:spacing w:after="0" w:line="240" w:lineRule="auto"/>
        <w:jc w:val="both"/>
        <w:rPr>
          <w:rStyle w:val="fontstyle01"/>
          <w:rFonts w:ascii="Book Antiqua" w:hAnsi="Book Antiqua"/>
          <w:b w:val="0"/>
        </w:rPr>
      </w:pPr>
    </w:p>
    <w:p w:rsidR="004E2342" w:rsidRDefault="004E2342">
      <w:pPr>
        <w:spacing w:after="0" w:line="240" w:lineRule="auto"/>
        <w:jc w:val="both"/>
        <w:rPr>
          <w:rStyle w:val="fontstyle01"/>
          <w:rFonts w:ascii="Book Antiqua" w:hAnsi="Book Antiqua"/>
          <w:b w:val="0"/>
        </w:rPr>
      </w:pPr>
    </w:p>
    <w:p w:rsidR="00C72B68" w:rsidRDefault="005E6254">
      <w:pPr>
        <w:numPr>
          <w:ilvl w:val="0"/>
          <w:numId w:val="5"/>
        </w:numPr>
        <w:spacing w:after="0" w:line="240" w:lineRule="auto"/>
        <w:jc w:val="both"/>
        <w:rPr>
          <w:rFonts w:ascii="Book Antiqua" w:hAnsi="Book Antiqua"/>
        </w:rPr>
      </w:pPr>
      <w:r>
        <w:rPr>
          <w:rFonts w:ascii="Book Antiqua" w:hAnsi="Book Antiqua"/>
          <w:b/>
        </w:rPr>
        <w:t xml:space="preserve">Quelles mesures doit-on appliquer pour les agents partageant leur domicile avec une personne vulnérable?  </w:t>
      </w:r>
    </w:p>
    <w:p w:rsidR="00C72B68" w:rsidRPr="005A3D1B" w:rsidRDefault="00C72B68">
      <w:pPr>
        <w:spacing w:after="0" w:line="240" w:lineRule="auto"/>
        <w:ind w:left="720"/>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Les agents partageant leur domicile avec une personne vulnérable doivent poursuivre leur activité professionnelle et ne peuvent être placés en autorisation spéciale d’absence.</w:t>
      </w:r>
    </w:p>
    <w:p w:rsidR="001B1710" w:rsidRDefault="001B1710">
      <w:pPr>
        <w:spacing w:after="0" w:line="240" w:lineRule="auto"/>
        <w:jc w:val="both"/>
        <w:rPr>
          <w:rFonts w:ascii="Book Antiqua" w:hAnsi="Book Antiqua"/>
        </w:rPr>
      </w:pPr>
    </w:p>
    <w:p w:rsidR="00C72B68" w:rsidRDefault="00C72B68">
      <w:pPr>
        <w:spacing w:after="0" w:line="240" w:lineRule="auto"/>
        <w:jc w:val="both"/>
        <w:rPr>
          <w:rFonts w:ascii="Book Antiqua" w:hAnsi="Book Antiqua"/>
        </w:rPr>
      </w:pPr>
    </w:p>
    <w:p w:rsidR="00C72B68" w:rsidRDefault="005E6254">
      <w:pPr>
        <w:pStyle w:val="Paragraphedeliste"/>
        <w:numPr>
          <w:ilvl w:val="0"/>
          <w:numId w:val="7"/>
        </w:numPr>
        <w:spacing w:after="0" w:line="240" w:lineRule="auto"/>
        <w:jc w:val="both"/>
        <w:rPr>
          <w:rFonts w:ascii="Book Antiqua" w:hAnsi="Book Antiqua"/>
          <w:b/>
        </w:rPr>
      </w:pPr>
      <w:r>
        <w:rPr>
          <w:rFonts w:ascii="Book Antiqua" w:hAnsi="Book Antiqua"/>
          <w:b/>
        </w:rPr>
        <w:t xml:space="preserve">Dans quelles conditions les agents partageant leur domicile avec une personne vulnérable doivent-ils exercer leur </w:t>
      </w:r>
      <w:r>
        <w:rPr>
          <w:rFonts w:ascii="Book Antiqua" w:hAnsi="Book Antiqua"/>
          <w:b/>
        </w:rPr>
        <w:tab/>
        <w:t xml:space="preserve">activité professionnelle ? </w:t>
      </w:r>
    </w:p>
    <w:p w:rsidR="00C72B68" w:rsidRPr="005A3D1B"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 xml:space="preserve">Lorsque les missions exercées peuvent l’être à distance, l’agent doit être placé en télétravail.  </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lastRenderedPageBreak/>
        <w:t>Lorsque les missions ne peuvent être exercées en télétravail ou lorsqu’une reprise du travail en présentiel est décidée par l’autorité territoriale au regard des nécessités de service, l’agent doit bénéficier de conditions d’emploi aménagées telles que rappelées dans la circulaire du Premier ministre du 1</w:t>
      </w:r>
      <w:r>
        <w:rPr>
          <w:rFonts w:ascii="Book Antiqua" w:hAnsi="Book Antiqua"/>
          <w:vertAlign w:val="superscript"/>
        </w:rPr>
        <w:t>er</w:t>
      </w:r>
      <w:r>
        <w:rPr>
          <w:rFonts w:ascii="Book Antiqua" w:hAnsi="Book Antiqua"/>
        </w:rPr>
        <w:t xml:space="preserve"> septembre 2020 à savoir : </w:t>
      </w:r>
    </w:p>
    <w:p w:rsidR="00C72B68" w:rsidRDefault="00C72B68">
      <w:pPr>
        <w:spacing w:after="0" w:line="240" w:lineRule="auto"/>
        <w:jc w:val="both"/>
        <w:rPr>
          <w:rFonts w:ascii="Book Antiqua" w:hAnsi="Book Antiqua"/>
        </w:rPr>
      </w:pPr>
    </w:p>
    <w:p w:rsidR="00C72B68" w:rsidRDefault="005E6254">
      <w:pPr>
        <w:numPr>
          <w:ilvl w:val="0"/>
          <w:numId w:val="1"/>
        </w:numPr>
        <w:spacing w:after="0" w:line="240" w:lineRule="auto"/>
        <w:jc w:val="both"/>
        <w:rPr>
          <w:rFonts w:ascii="Book Antiqua" w:hAnsi="Book Antiqua"/>
        </w:rPr>
      </w:pPr>
      <w:r>
        <w:rPr>
          <w:rFonts w:ascii="Book Antiqua" w:hAnsi="Book Antiqua"/>
        </w:rPr>
        <w:t xml:space="preserve">La mise à disposition de </w:t>
      </w:r>
      <w:r>
        <w:rPr>
          <w:rFonts w:ascii="Book Antiqua" w:hAnsi="Book Antiqua"/>
          <w:u w:val="single"/>
        </w:rPr>
        <w:t>masques chirurgicaux</w:t>
      </w:r>
      <w:r>
        <w:rPr>
          <w:rFonts w:ascii="Book Antiqua" w:hAnsi="Book Antiqua"/>
        </w:rPr>
        <w:t xml:space="preserve"> par l’employeur à l’agent, qui devra le porter sur les lieux de travail, dans les transports en commun lors des trajets domicile-travail et lors de ses déplacements professionnels (durée maximale de port d’un masque : 4 heures) ; </w:t>
      </w:r>
    </w:p>
    <w:p w:rsidR="00C72B68" w:rsidRDefault="005E6254">
      <w:pPr>
        <w:numPr>
          <w:ilvl w:val="0"/>
          <w:numId w:val="1"/>
        </w:numPr>
        <w:spacing w:after="0" w:line="240" w:lineRule="auto"/>
        <w:jc w:val="both"/>
        <w:rPr>
          <w:rFonts w:ascii="Book Antiqua" w:hAnsi="Book Antiqua"/>
        </w:rPr>
      </w:pPr>
      <w:r>
        <w:rPr>
          <w:rFonts w:ascii="Book Antiqua" w:hAnsi="Book Antiqua"/>
        </w:rPr>
        <w:t xml:space="preserve">Une vigilance particulière de cet agent quant à l’hygiène régulière des mains ; </w:t>
      </w:r>
    </w:p>
    <w:p w:rsidR="00C72B68" w:rsidRDefault="005E6254">
      <w:pPr>
        <w:numPr>
          <w:ilvl w:val="0"/>
          <w:numId w:val="1"/>
        </w:numPr>
        <w:spacing w:after="0" w:line="240" w:lineRule="auto"/>
        <w:jc w:val="both"/>
        <w:rPr>
          <w:rFonts w:ascii="Book Antiqua" w:hAnsi="Book Antiqua"/>
        </w:rPr>
      </w:pPr>
      <w:r>
        <w:rPr>
          <w:rFonts w:ascii="Book Antiqua" w:hAnsi="Book Antiqua"/>
        </w:rPr>
        <w:t>L’aménagement de son poste de travail (bureau dédié ou limitation du risque avec, par exemple, un écran de protection, limitation du contact avec le public, distanciation physique assurée …).</w:t>
      </w:r>
    </w:p>
    <w:p w:rsidR="00C72B68" w:rsidRDefault="00C72B68">
      <w:pPr>
        <w:spacing w:after="0" w:line="240" w:lineRule="auto"/>
        <w:jc w:val="both"/>
        <w:rPr>
          <w:rFonts w:ascii="Book Antiqua" w:hAnsi="Book Antiqua"/>
        </w:rPr>
      </w:pPr>
    </w:p>
    <w:p w:rsidR="001B1710" w:rsidRDefault="001B1710">
      <w:pPr>
        <w:spacing w:after="0" w:line="240" w:lineRule="auto"/>
        <w:jc w:val="both"/>
        <w:rPr>
          <w:rFonts w:ascii="Book Antiqua" w:hAnsi="Book Antiqua"/>
        </w:rPr>
      </w:pPr>
    </w:p>
    <w:p w:rsidR="00C72B68" w:rsidRDefault="005E6254">
      <w:pPr>
        <w:pStyle w:val="Paragraphedeliste"/>
        <w:numPr>
          <w:ilvl w:val="0"/>
          <w:numId w:val="7"/>
        </w:numPr>
        <w:spacing w:after="0" w:line="240" w:lineRule="auto"/>
        <w:jc w:val="both"/>
        <w:rPr>
          <w:rFonts w:ascii="Book Antiqua" w:hAnsi="Book Antiqua"/>
          <w:b/>
        </w:rPr>
      </w:pPr>
      <w:r>
        <w:rPr>
          <w:rFonts w:ascii="Book Antiqua" w:hAnsi="Book Antiqua"/>
          <w:b/>
        </w:rPr>
        <w:t xml:space="preserve">Comment l’employeur doit-il fixer des conditions d’emploi aménagées pour les agents partageant leur domicile avec une personne vulnérable ? </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Afin de mettre en place ces conditions d'emploi aménagées, les employeurs territoriaux peuvent utilement se référer au protocole national pour assurer la santé et la sécurité des salariés en entreprise face à l’épidémie de Covid-19 (https://travail-emploi.gouv.fr/le-ministere-en-action/coronavirus-covid-19/reprise-de-l-activite/protocole-national-sante-securite-salaries).</w:t>
      </w:r>
    </w:p>
    <w:p w:rsidR="00C72B68" w:rsidRDefault="00C72B68">
      <w:pPr>
        <w:spacing w:after="0" w:line="240" w:lineRule="auto"/>
        <w:jc w:val="both"/>
        <w:rPr>
          <w:rFonts w:ascii="Book Antiqua" w:hAnsi="Book Antiqua"/>
        </w:rPr>
      </w:pPr>
    </w:p>
    <w:p w:rsidR="008D1F28" w:rsidRDefault="005E6254" w:rsidP="001B1710">
      <w:pPr>
        <w:spacing w:after="0" w:line="240" w:lineRule="auto"/>
        <w:jc w:val="both"/>
        <w:rPr>
          <w:rFonts w:ascii="Book Antiqua" w:hAnsi="Book Antiqua"/>
        </w:rPr>
      </w:pPr>
      <w:r>
        <w:rPr>
          <w:rFonts w:ascii="Book Antiqua" w:hAnsi="Book Antiqua"/>
        </w:rPr>
        <w:t>L’employeur peut également s’appuyer sur le service de médecine préventive qui, en application de l’article 14 du décret n°85-603 du 10 juin 1985 relatif à l'hygiène et à la sécurité du travail ainsi qu'à la médecine professionnelle et préventive dans la fonction publique territoriale, conseille l'autorité territoriale, les agents et leurs représentants pour l'adaptation des postes, des techniques et des rythmes de travail à la physiologie humaine.</w:t>
      </w:r>
    </w:p>
    <w:p w:rsidR="008D1F28" w:rsidRDefault="008D1F28" w:rsidP="00A046F8">
      <w:pPr>
        <w:spacing w:after="0" w:line="240" w:lineRule="auto"/>
        <w:rPr>
          <w:rFonts w:ascii="Book Antiqua" w:hAnsi="Book Antiqua"/>
        </w:rPr>
      </w:pPr>
    </w:p>
    <w:p w:rsidR="00A046F8" w:rsidRDefault="00A046F8" w:rsidP="00A046F8">
      <w:pPr>
        <w:spacing w:after="0" w:line="240" w:lineRule="auto"/>
        <w:rPr>
          <w:rFonts w:ascii="Book Antiqua" w:hAnsi="Book Antiqua"/>
        </w:rPr>
      </w:pPr>
    </w:p>
    <w:p w:rsidR="00C72B68" w:rsidRPr="008D1F28" w:rsidRDefault="005E6254" w:rsidP="008D1F28">
      <w:pPr>
        <w:pStyle w:val="Paragraphedeliste"/>
        <w:numPr>
          <w:ilvl w:val="0"/>
          <w:numId w:val="12"/>
        </w:numPr>
        <w:spacing w:after="0" w:line="240" w:lineRule="auto"/>
        <w:jc w:val="both"/>
        <w:rPr>
          <w:rFonts w:ascii="Book Antiqua" w:hAnsi="Book Antiqua"/>
          <w:b/>
        </w:rPr>
      </w:pPr>
      <w:r w:rsidRPr="008D1F28">
        <w:rPr>
          <w:rFonts w:ascii="Book Antiqua" w:hAnsi="Book Antiqua"/>
          <w:b/>
        </w:rPr>
        <w:t>Lorsque des conditions d’emplois aménagées ne peuvent être mises en place, quelle autre solution peut</w:t>
      </w:r>
      <w:r w:rsidR="00016524">
        <w:rPr>
          <w:rFonts w:ascii="Book Antiqua" w:hAnsi="Book Antiqua"/>
          <w:b/>
        </w:rPr>
        <w:t xml:space="preserve"> </w:t>
      </w:r>
      <w:r w:rsidRPr="008D1F28">
        <w:rPr>
          <w:rFonts w:ascii="Book Antiqua" w:hAnsi="Book Antiqua"/>
          <w:b/>
        </w:rPr>
        <w:t>être envisagée ?</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 xml:space="preserve">Le recours au télétravail est la solution à privilégier. Pour autant, lorsque la nature des missions y fait obstacle et que l’employeur territorial ne peut satisfaire à son obligation de mise en place de conditions d’emploi aménagées, l’employeur peut affecter temporairement les agents concernés dans un autre emploi de leur grade, ceci pour permettre la mise en place de conditions d’emplois aménagées.  </w:t>
      </w:r>
    </w:p>
    <w:p w:rsidR="00C72B68" w:rsidRPr="005A3D1B" w:rsidRDefault="00C72B68">
      <w:pPr>
        <w:spacing w:after="0" w:line="240" w:lineRule="auto"/>
        <w:jc w:val="both"/>
        <w:rPr>
          <w:rFonts w:ascii="Book Antiqua" w:hAnsi="Book Antiqua"/>
        </w:rPr>
      </w:pPr>
    </w:p>
    <w:p w:rsidR="00C72B68" w:rsidRPr="005A3D1B" w:rsidRDefault="00C72B68">
      <w:pPr>
        <w:spacing w:after="0" w:line="240" w:lineRule="auto"/>
        <w:jc w:val="both"/>
        <w:rPr>
          <w:rFonts w:ascii="Book Antiqua" w:hAnsi="Book Antiqua"/>
          <w:u w:val="single"/>
        </w:rPr>
      </w:pPr>
    </w:p>
    <w:p w:rsidR="00C72B68" w:rsidRDefault="005E6254">
      <w:pPr>
        <w:spacing w:after="0" w:line="240" w:lineRule="auto"/>
        <w:jc w:val="both"/>
        <w:rPr>
          <w:rFonts w:ascii="Book Antiqua" w:hAnsi="Book Antiqua"/>
          <w:b/>
          <w:u w:val="single"/>
        </w:rPr>
      </w:pPr>
      <w:r>
        <w:rPr>
          <w:rFonts w:ascii="Book Antiqua" w:hAnsi="Book Antiqua"/>
          <w:b/>
          <w:u w:val="single"/>
        </w:rPr>
        <w:t>IV- Situation des agents identifiés comme cas « contact à risque »</w:t>
      </w:r>
    </w:p>
    <w:p w:rsidR="004E2342" w:rsidRDefault="004E2342">
      <w:pPr>
        <w:spacing w:after="0" w:line="240" w:lineRule="auto"/>
        <w:jc w:val="both"/>
        <w:rPr>
          <w:rFonts w:ascii="Book Antiqua" w:hAnsi="Book Antiqua"/>
          <w:b/>
          <w:u w:val="single"/>
        </w:rPr>
      </w:pPr>
    </w:p>
    <w:p w:rsidR="00C72B68" w:rsidRPr="005A3D1B" w:rsidRDefault="00C72B68">
      <w:pPr>
        <w:spacing w:after="0" w:line="240" w:lineRule="auto"/>
        <w:jc w:val="both"/>
        <w:rPr>
          <w:rFonts w:ascii="Book Antiqua" w:hAnsi="Book Antiqua"/>
          <w:b/>
        </w:rPr>
      </w:pPr>
    </w:p>
    <w:p w:rsidR="00C72B68" w:rsidRDefault="005E6254">
      <w:pPr>
        <w:pStyle w:val="Paragraphedeliste"/>
        <w:numPr>
          <w:ilvl w:val="0"/>
          <w:numId w:val="7"/>
        </w:numPr>
        <w:spacing w:after="0" w:line="240" w:lineRule="auto"/>
        <w:jc w:val="both"/>
        <w:rPr>
          <w:rFonts w:ascii="Book Antiqua" w:hAnsi="Book Antiqua"/>
          <w:b/>
        </w:rPr>
      </w:pPr>
      <w:r>
        <w:rPr>
          <w:rFonts w:ascii="Book Antiqua" w:hAnsi="Book Antiqua"/>
          <w:b/>
        </w:rPr>
        <w:t>Quelle est la situation pour les agents identifiés comme « cas contact à risque » ?</w:t>
      </w:r>
    </w:p>
    <w:p w:rsidR="00C72B68" w:rsidRDefault="00C72B68">
      <w:pPr>
        <w:spacing w:after="0" w:line="240" w:lineRule="auto"/>
        <w:jc w:val="both"/>
        <w:rPr>
          <w:rFonts w:ascii="Book Antiqua" w:hAnsi="Book Antiqua"/>
          <w:b/>
        </w:rPr>
      </w:pPr>
    </w:p>
    <w:p w:rsidR="00C72B68" w:rsidRDefault="005E6254">
      <w:pPr>
        <w:spacing w:after="0" w:line="240" w:lineRule="auto"/>
        <w:jc w:val="both"/>
      </w:pPr>
      <w:r>
        <w:rPr>
          <w:rFonts w:ascii="Book Antiqua" w:hAnsi="Book Antiqua"/>
        </w:rPr>
        <w:t>Pendant la durée nécessaire</w:t>
      </w:r>
      <w:r>
        <w:rPr>
          <w:rFonts w:ascii="Book Antiqua" w:hAnsi="Book Antiqua" w:cs="Arial"/>
        </w:rPr>
        <w:t xml:space="preserve"> de l’isolement telle que définie par l’Assurance maladie selon le cas de figure (test positif, existence de symptômes ou non, attente du test</w:t>
      </w:r>
      <w:r w:rsidR="004E2342">
        <w:rPr>
          <w:rFonts w:ascii="Book Antiqua" w:hAnsi="Book Antiqua" w:cs="Arial"/>
        </w:rPr>
        <w:t xml:space="preserve"> : </w:t>
      </w:r>
      <w:hyperlink r:id="rId9">
        <w:r>
          <w:rPr>
            <w:rStyle w:val="LienInternet"/>
            <w:rFonts w:ascii="Book Antiqua" w:hAnsi="Book Antiqua" w:cs="Arial"/>
          </w:rPr>
          <w:t>https://www.ameli.fr/paris/assure/covid-19/isolement-principes-et-regles-respecter/isolement-principes-generaux</w:t>
        </w:r>
      </w:hyperlink>
      <w:r w:rsidR="004E2342">
        <w:t xml:space="preserve"> )</w:t>
      </w:r>
      <w:r>
        <w:rPr>
          <w:rFonts w:ascii="Book Antiqua" w:hAnsi="Book Antiqua" w:cs="Arial"/>
        </w:rPr>
        <w:t xml:space="preserve">, la personne identifiée comme « cas contact à risque » est placée en télétravail et à défaut, en autorisation spéciale d’absence. </w:t>
      </w:r>
    </w:p>
    <w:p w:rsidR="00C72B68" w:rsidRDefault="00C72B68">
      <w:pPr>
        <w:spacing w:after="0" w:line="240" w:lineRule="auto"/>
        <w:jc w:val="both"/>
      </w:pPr>
    </w:p>
    <w:p w:rsidR="00E469E2" w:rsidRDefault="005E6254">
      <w:pPr>
        <w:spacing w:after="0" w:line="240" w:lineRule="auto"/>
        <w:jc w:val="both"/>
        <w:rPr>
          <w:rFonts w:ascii="Book Antiqua" w:hAnsi="Book Antiqua" w:cs="Calibri"/>
        </w:rPr>
      </w:pPr>
      <w:r>
        <w:rPr>
          <w:rFonts w:ascii="Book Antiqua" w:hAnsi="Book Antiqua" w:cs="Arial"/>
        </w:rPr>
        <w:t>Des règles particulières peuvent toutefois être prévues, conformément à la circulaire du Premier ministre du 1</w:t>
      </w:r>
      <w:r>
        <w:rPr>
          <w:rFonts w:ascii="Book Antiqua" w:hAnsi="Book Antiqua" w:cs="Arial"/>
          <w:vertAlign w:val="superscript"/>
        </w:rPr>
        <w:t>er</w:t>
      </w:r>
      <w:r>
        <w:rPr>
          <w:rFonts w:ascii="Book Antiqua" w:hAnsi="Book Antiqua" w:cs="Arial"/>
        </w:rPr>
        <w:t xml:space="preserve"> septembre 2020 et au protocole</w:t>
      </w:r>
      <w:r>
        <w:rPr>
          <w:rFonts w:ascii="Book Antiqua" w:hAnsi="Book Antiqua"/>
        </w:rPr>
        <w:t xml:space="preserve"> </w:t>
      </w:r>
      <w:r>
        <w:rPr>
          <w:rFonts w:ascii="Book Antiqua" w:hAnsi="Book Antiqua" w:cs="Arial"/>
        </w:rPr>
        <w:t>national en entreprise pour assurer la santé et la sécurité des salariés, pour tenir compte des besoins du service public concerné</w:t>
      </w:r>
      <w:r>
        <w:rPr>
          <w:rFonts w:ascii="Book Antiqua" w:hAnsi="Book Antiqua" w:cs="Calibri"/>
        </w:rPr>
        <w:t>.</w:t>
      </w:r>
    </w:p>
    <w:p w:rsidR="00C72B68" w:rsidRDefault="00C72B68">
      <w:pPr>
        <w:spacing w:after="0" w:line="240" w:lineRule="auto"/>
        <w:jc w:val="both"/>
        <w:rPr>
          <w:rFonts w:ascii="Book Antiqua" w:hAnsi="Book Antiqua" w:cs="Arial"/>
        </w:rPr>
      </w:pPr>
    </w:p>
    <w:p w:rsidR="00E469E2" w:rsidRDefault="005E6254">
      <w:pPr>
        <w:spacing w:after="0" w:line="240" w:lineRule="auto"/>
        <w:ind w:right="2"/>
        <w:jc w:val="both"/>
        <w:rPr>
          <w:rFonts w:ascii="Book Antiqua" w:eastAsia="Arial" w:hAnsi="Book Antiqua" w:cs="Arial"/>
          <w:lang w:eastAsia="fr-FR"/>
        </w:rPr>
      </w:pPr>
      <w:r>
        <w:rPr>
          <w:rFonts w:ascii="Book Antiqua" w:eastAsia="Arial" w:hAnsi="Book Antiqua" w:cs="Arial"/>
          <w:lang w:eastAsia="fr-FR"/>
        </w:rPr>
        <w:t>L’agent public doit remettre à son employeur le document transmis par les équipes du «</w:t>
      </w:r>
      <w:r>
        <w:rPr>
          <w:rFonts w:ascii="Book Antiqua" w:eastAsia="Arial" w:hAnsi="Book Antiqua" w:cs="Calibri"/>
          <w:lang w:eastAsia="fr-FR"/>
        </w:rPr>
        <w:t> </w:t>
      </w:r>
      <w:r>
        <w:rPr>
          <w:rFonts w:ascii="Book Antiqua" w:eastAsia="Arial" w:hAnsi="Book Antiqua" w:cs="Arial"/>
          <w:lang w:eastAsia="fr-FR"/>
        </w:rPr>
        <w:t>contact tracing</w:t>
      </w:r>
      <w:r>
        <w:rPr>
          <w:rFonts w:ascii="Book Antiqua" w:eastAsia="Arial" w:hAnsi="Book Antiqua" w:cs="Calibri"/>
          <w:lang w:eastAsia="fr-FR"/>
        </w:rPr>
        <w:t> </w:t>
      </w:r>
      <w:r>
        <w:rPr>
          <w:rFonts w:ascii="Book Antiqua" w:eastAsia="Arial" w:hAnsi="Book Antiqua" w:cs="Marianne"/>
          <w:lang w:eastAsia="fr-FR"/>
        </w:rPr>
        <w:t>»</w:t>
      </w:r>
      <w:r>
        <w:rPr>
          <w:rFonts w:ascii="Book Antiqua" w:eastAsia="Arial" w:hAnsi="Book Antiqua" w:cs="Arial"/>
          <w:lang w:eastAsia="fr-FR"/>
        </w:rPr>
        <w:t xml:space="preserve"> de l</w:t>
      </w:r>
      <w:r>
        <w:rPr>
          <w:rFonts w:ascii="Book Antiqua" w:eastAsia="Arial" w:hAnsi="Book Antiqua" w:cs="Marianne"/>
          <w:lang w:eastAsia="fr-FR"/>
        </w:rPr>
        <w:t>’</w:t>
      </w:r>
      <w:r>
        <w:rPr>
          <w:rFonts w:ascii="Book Antiqua" w:eastAsia="Arial" w:hAnsi="Book Antiqua" w:cs="Arial"/>
          <w:lang w:eastAsia="fr-FR"/>
        </w:rPr>
        <w:t>Assurance maladie.</w:t>
      </w:r>
    </w:p>
    <w:p w:rsidR="00C72B68" w:rsidRDefault="00C72B68">
      <w:pPr>
        <w:pStyle w:val="Textebrut"/>
        <w:jc w:val="both"/>
        <w:rPr>
          <w:rFonts w:ascii="Book Antiqua" w:hAnsi="Book Antiqua" w:cs="Arial"/>
          <w:b/>
          <w:bCs/>
        </w:rPr>
      </w:pPr>
    </w:p>
    <w:p w:rsidR="00C72B68" w:rsidRDefault="005E6254">
      <w:pPr>
        <w:pStyle w:val="Textebrut"/>
        <w:jc w:val="both"/>
        <w:rPr>
          <w:rFonts w:ascii="Book Antiqua" w:hAnsi="Book Antiqua" w:cs="Arial"/>
          <w:bCs/>
        </w:rPr>
      </w:pPr>
      <w:r>
        <w:rPr>
          <w:rFonts w:ascii="Book Antiqua" w:hAnsi="Book Antiqua" w:cs="Arial"/>
          <w:bCs/>
        </w:rPr>
        <w:t xml:space="preserve">Les employeurs publics doivent veiller à ne pas appliquer de jour de carence aux cas contact à risque. </w:t>
      </w:r>
    </w:p>
    <w:p w:rsidR="00C72B68" w:rsidRDefault="00C72B68">
      <w:pPr>
        <w:spacing w:after="0" w:line="240" w:lineRule="auto"/>
        <w:jc w:val="both"/>
        <w:rPr>
          <w:rFonts w:ascii="Book Antiqua" w:hAnsi="Book Antiqua"/>
        </w:rPr>
      </w:pPr>
    </w:p>
    <w:p w:rsidR="00C72B68" w:rsidRDefault="00C72B68">
      <w:pPr>
        <w:spacing w:after="0" w:line="240" w:lineRule="auto"/>
        <w:jc w:val="both"/>
        <w:rPr>
          <w:rFonts w:ascii="Book Antiqua" w:hAnsi="Book Antiqua"/>
        </w:rPr>
      </w:pPr>
    </w:p>
    <w:p w:rsidR="00C72B68" w:rsidRDefault="005E6254">
      <w:pPr>
        <w:pStyle w:val="Paragraphedeliste"/>
        <w:numPr>
          <w:ilvl w:val="0"/>
          <w:numId w:val="7"/>
        </w:numPr>
        <w:spacing w:after="0" w:line="240" w:lineRule="auto"/>
        <w:jc w:val="both"/>
        <w:rPr>
          <w:rFonts w:ascii="Book Antiqua" w:hAnsi="Book Antiqua"/>
          <w:b/>
          <w:color w:val="000000"/>
        </w:rPr>
      </w:pPr>
      <w:r>
        <w:rPr>
          <w:rFonts w:ascii="Book Antiqua" w:hAnsi="Book Antiqua"/>
          <w:b/>
        </w:rPr>
        <w:t>Une prise en charge au titre des indemnités journalières de sécurité sociale (IJSS) des agents identifiés comme cas contact est-elle possible ?</w:t>
      </w:r>
    </w:p>
    <w:p w:rsidR="00C72B68" w:rsidRDefault="00C72B68">
      <w:pPr>
        <w:pStyle w:val="Paragraphedeliste"/>
        <w:spacing w:after="0" w:line="240" w:lineRule="auto"/>
        <w:jc w:val="both"/>
        <w:rPr>
          <w:rFonts w:ascii="Book Antiqua" w:hAnsi="Book Antiqua"/>
          <w:color w:val="000000"/>
        </w:rPr>
      </w:pPr>
    </w:p>
    <w:p w:rsidR="004E2342" w:rsidRDefault="005E6254">
      <w:pPr>
        <w:spacing w:after="0" w:line="240" w:lineRule="auto"/>
        <w:jc w:val="both"/>
        <w:rPr>
          <w:rFonts w:ascii="Book Antiqua" w:hAnsi="Book Antiqua"/>
        </w:rPr>
      </w:pPr>
      <w:r>
        <w:rPr>
          <w:rFonts w:ascii="Book Antiqua" w:hAnsi="Book Antiqua"/>
        </w:rPr>
        <w:t xml:space="preserve">L’employeur territorial bénéficie de la prise en charge au titre des IJSS d’une part, pour les contractuels et d’autre part, pour les fonctionnaires sur des emplois à temps non complet (moins de 28 heures) identifiés comme cas contact.  </w:t>
      </w:r>
    </w:p>
    <w:p w:rsidR="004E2342" w:rsidRDefault="004E2342">
      <w:pPr>
        <w:spacing w:after="0" w:line="240" w:lineRule="auto"/>
        <w:jc w:val="both"/>
        <w:rPr>
          <w:rFonts w:ascii="Book Antiqua" w:hAnsi="Book Antiqua"/>
        </w:rPr>
      </w:pPr>
    </w:p>
    <w:p w:rsidR="00C72B68" w:rsidRDefault="005E6254">
      <w:pPr>
        <w:spacing w:after="0" w:line="240" w:lineRule="auto"/>
        <w:jc w:val="both"/>
        <w:rPr>
          <w:rFonts w:ascii="Book Antiqua" w:hAnsi="Book Antiqua"/>
          <w:color w:val="000000"/>
        </w:rPr>
      </w:pPr>
      <w:r>
        <w:rPr>
          <w:rFonts w:ascii="Book Antiqua" w:hAnsi="Book Antiqua"/>
        </w:rPr>
        <w:t>Dans ce cadre, il lui appartient de faire une télé-déclaration pour l’arrêt de travail dérogatoire, puis de transmettre les données de paie pour le calcul des IJSS pour ensuite les récupérer soit directement par subrogation, soit indirectement par compensation sur la rémunération suivante de l’agent qui les a perçues.</w:t>
      </w:r>
    </w:p>
    <w:p w:rsidR="00AD13DB" w:rsidRDefault="00AD13DB" w:rsidP="00AD13DB">
      <w:pPr>
        <w:spacing w:after="0" w:line="240" w:lineRule="auto"/>
        <w:jc w:val="both"/>
        <w:rPr>
          <w:rFonts w:ascii="Book Antiqua" w:hAnsi="Book Antiqua"/>
        </w:rPr>
      </w:pPr>
    </w:p>
    <w:p w:rsidR="00C72B68" w:rsidRDefault="00C72B68">
      <w:pPr>
        <w:spacing w:after="0" w:line="240" w:lineRule="auto"/>
        <w:jc w:val="both"/>
        <w:rPr>
          <w:rFonts w:ascii="Book Antiqua" w:hAnsi="Book Antiqua"/>
        </w:rPr>
      </w:pPr>
    </w:p>
    <w:p w:rsidR="00C72B68" w:rsidRPr="0009773C" w:rsidRDefault="005E6254">
      <w:pPr>
        <w:spacing w:after="0" w:line="240" w:lineRule="auto"/>
        <w:jc w:val="both"/>
        <w:rPr>
          <w:rFonts w:ascii="Book Antiqua" w:hAnsi="Book Antiqua"/>
          <w:b/>
          <w:highlight w:val="yellow"/>
          <w:u w:val="single"/>
        </w:rPr>
      </w:pPr>
      <w:r w:rsidRPr="007434A0">
        <w:rPr>
          <w:rFonts w:ascii="Book Antiqua" w:hAnsi="Book Antiqua"/>
          <w:b/>
          <w:highlight w:val="yellow"/>
          <w:u w:val="single"/>
        </w:rPr>
        <w:t xml:space="preserve">V - </w:t>
      </w:r>
      <w:r w:rsidR="008261CF" w:rsidRPr="007434A0">
        <w:rPr>
          <w:rFonts w:ascii="Book Antiqua" w:hAnsi="Book Antiqua"/>
          <w:b/>
          <w:highlight w:val="yellow"/>
          <w:u w:val="single"/>
        </w:rPr>
        <w:t xml:space="preserve">Situation des agents au </w:t>
      </w:r>
      <w:r w:rsidR="00702B18" w:rsidRPr="007434A0">
        <w:rPr>
          <w:rFonts w:ascii="Book Antiqua" w:hAnsi="Book Antiqua"/>
          <w:b/>
          <w:highlight w:val="yellow"/>
          <w:u w:val="single"/>
        </w:rPr>
        <w:t>regard</w:t>
      </w:r>
      <w:r w:rsidR="00B84A1F" w:rsidRPr="007434A0">
        <w:rPr>
          <w:rFonts w:ascii="Book Antiqua" w:hAnsi="Book Antiqua"/>
          <w:b/>
          <w:highlight w:val="yellow"/>
          <w:u w:val="single"/>
        </w:rPr>
        <w:t xml:space="preserve"> </w:t>
      </w:r>
      <w:r w:rsidR="00B84A1F">
        <w:rPr>
          <w:rFonts w:ascii="Book Antiqua" w:hAnsi="Book Antiqua"/>
          <w:b/>
          <w:highlight w:val="yellow"/>
          <w:u w:val="single"/>
        </w:rPr>
        <w:t xml:space="preserve">de </w:t>
      </w:r>
      <w:r w:rsidR="00702B18" w:rsidRPr="00702B18">
        <w:rPr>
          <w:rFonts w:ascii="Book Antiqua" w:hAnsi="Book Antiqua"/>
          <w:b/>
          <w:highlight w:val="yellow"/>
          <w:u w:val="single"/>
        </w:rPr>
        <w:t>la fermeture temporaire des établissements d’accueil de leurs enfants</w:t>
      </w:r>
    </w:p>
    <w:p w:rsidR="00C72B68" w:rsidRPr="0009773C" w:rsidRDefault="00C72B68">
      <w:pPr>
        <w:spacing w:after="0" w:line="240" w:lineRule="auto"/>
        <w:jc w:val="both"/>
        <w:rPr>
          <w:rFonts w:ascii="Book Antiqua" w:hAnsi="Book Antiqua"/>
          <w:highlight w:val="yellow"/>
        </w:rPr>
      </w:pPr>
    </w:p>
    <w:p w:rsidR="004E2342" w:rsidRPr="0009773C" w:rsidRDefault="004E2342">
      <w:pPr>
        <w:spacing w:after="0" w:line="240" w:lineRule="auto"/>
        <w:jc w:val="both"/>
        <w:rPr>
          <w:rFonts w:ascii="Book Antiqua" w:hAnsi="Book Antiqua"/>
          <w:highlight w:val="yellow"/>
        </w:rPr>
      </w:pPr>
    </w:p>
    <w:p w:rsidR="005F7147" w:rsidRPr="0009773C" w:rsidRDefault="00702B18" w:rsidP="005F7147">
      <w:pPr>
        <w:pStyle w:val="Paragraphedeliste"/>
        <w:numPr>
          <w:ilvl w:val="0"/>
          <w:numId w:val="5"/>
        </w:numPr>
        <w:spacing w:after="0" w:line="240" w:lineRule="auto"/>
        <w:ind w:left="0"/>
        <w:jc w:val="both"/>
        <w:rPr>
          <w:rFonts w:ascii="Book Antiqua" w:hAnsi="Book Antiqua"/>
          <w:b/>
          <w:highlight w:val="yellow"/>
        </w:rPr>
      </w:pPr>
      <w:r w:rsidRPr="00702B18">
        <w:rPr>
          <w:rFonts w:ascii="Book Antiqua" w:hAnsi="Book Antiqua"/>
          <w:b/>
          <w:highlight w:val="yellow"/>
        </w:rPr>
        <w:t xml:space="preserve">Dans quelle position doit-on placer les agents contraints d'assurer la garde de leur enfant en cas de fermeture de l'établissement d'accueil ? </w:t>
      </w:r>
    </w:p>
    <w:p w:rsidR="005F7147" w:rsidRPr="0009773C" w:rsidRDefault="005F7147" w:rsidP="005F7147">
      <w:pPr>
        <w:pStyle w:val="Paragraphedeliste"/>
        <w:spacing w:after="0" w:line="240" w:lineRule="auto"/>
        <w:ind w:left="0"/>
        <w:jc w:val="both"/>
        <w:rPr>
          <w:rFonts w:ascii="Book Antiqua" w:hAnsi="Book Antiqua"/>
          <w:b/>
          <w:highlight w:val="yellow"/>
        </w:rPr>
      </w:pPr>
    </w:p>
    <w:p w:rsidR="007C7848" w:rsidRPr="004515DE" w:rsidRDefault="00465179" w:rsidP="00465179">
      <w:pPr>
        <w:pStyle w:val="Paragraphedeliste"/>
        <w:spacing w:after="0" w:line="240" w:lineRule="auto"/>
        <w:ind w:left="0"/>
        <w:jc w:val="both"/>
        <w:rPr>
          <w:rFonts w:ascii="Book Antiqua" w:hAnsi="Book Antiqua"/>
        </w:rPr>
      </w:pPr>
      <w:r w:rsidRPr="004515DE">
        <w:rPr>
          <w:rFonts w:ascii="Book Antiqua" w:hAnsi="Book Antiqua"/>
        </w:rPr>
        <w:t>L</w:t>
      </w:r>
      <w:r w:rsidR="005F7147" w:rsidRPr="004515DE">
        <w:rPr>
          <w:rFonts w:ascii="Book Antiqua" w:hAnsi="Book Antiqua"/>
        </w:rPr>
        <w:t>orsque leurs missions ne peuvent pas être exercées en télétravail et pour les agents territoriaux devant assurer la garde de leurs enfants de moins de 16 ans</w:t>
      </w:r>
      <w:r w:rsidR="004E7524" w:rsidRPr="004515DE">
        <w:rPr>
          <w:rFonts w:ascii="Book Antiqua" w:hAnsi="Book Antiqua"/>
        </w:rPr>
        <w:t xml:space="preserve"> </w:t>
      </w:r>
      <w:r w:rsidR="007C7848" w:rsidRPr="004515DE">
        <w:rPr>
          <w:rFonts w:ascii="Book Antiqua" w:hAnsi="Book Antiqua"/>
        </w:rPr>
        <w:t xml:space="preserve">(limite d’âge ne s’appliquant pas pour les agents dont les enfants sont en situation de handicap) </w:t>
      </w:r>
      <w:r w:rsidR="004E7524" w:rsidRPr="004515DE">
        <w:rPr>
          <w:rFonts w:ascii="Book Antiqua" w:hAnsi="Book Antiqua"/>
        </w:rPr>
        <w:t>au regard de la fermeture temporaire des crèches et des établissements scolaires</w:t>
      </w:r>
      <w:r w:rsidR="005F7147" w:rsidRPr="004515DE">
        <w:rPr>
          <w:rFonts w:ascii="Book Antiqua" w:hAnsi="Book Antiqua"/>
        </w:rPr>
        <w:t xml:space="preserve">, il est recommandé aux employeurs territoriaux de les placer en autorisation spéciale d’absence (ASA). </w:t>
      </w:r>
    </w:p>
    <w:p w:rsidR="005F7147" w:rsidRPr="004515DE" w:rsidRDefault="005F7147" w:rsidP="00465179">
      <w:pPr>
        <w:pStyle w:val="Paragraphedeliste"/>
        <w:spacing w:after="0" w:line="240" w:lineRule="auto"/>
        <w:ind w:left="0"/>
        <w:jc w:val="both"/>
        <w:rPr>
          <w:rFonts w:ascii="Book Antiqua" w:hAnsi="Book Antiqua"/>
        </w:rPr>
      </w:pPr>
      <w:r w:rsidRPr="004515DE">
        <w:rPr>
          <w:rFonts w:ascii="Book Antiqua" w:hAnsi="Book Antiqua"/>
        </w:rPr>
        <w:t>Il appartient à l’agent de fournir à son employeur une attestation sur l’honneur établissant qu’il ne dispose pas d’autre moyen de garde et qu’il est le se</w:t>
      </w:r>
      <w:r w:rsidR="00465179" w:rsidRPr="004515DE">
        <w:rPr>
          <w:rFonts w:ascii="Book Antiqua" w:hAnsi="Book Antiqua"/>
        </w:rPr>
        <w:t xml:space="preserve">ul des deux parents assurant la </w:t>
      </w:r>
      <w:r w:rsidRPr="004515DE">
        <w:rPr>
          <w:rFonts w:ascii="Book Antiqua" w:hAnsi="Book Antiqua"/>
        </w:rPr>
        <w:t>garde de</w:t>
      </w:r>
      <w:r w:rsidR="00471F49" w:rsidRPr="004515DE">
        <w:rPr>
          <w:rFonts w:ascii="Book Antiqua" w:hAnsi="Book Antiqua"/>
        </w:rPr>
        <w:t xml:space="preserve"> son </w:t>
      </w:r>
      <w:r w:rsidRPr="004515DE">
        <w:rPr>
          <w:rFonts w:ascii="Book Antiqua" w:hAnsi="Book Antiqua"/>
        </w:rPr>
        <w:t>enfant.</w:t>
      </w:r>
      <w:r w:rsidR="0035476F" w:rsidRPr="004515DE">
        <w:rPr>
          <w:rFonts w:ascii="Book Antiqua" w:hAnsi="Book Antiqua"/>
        </w:rPr>
        <w:t xml:space="preserve"> </w:t>
      </w:r>
      <w:r w:rsidRPr="004515DE">
        <w:rPr>
          <w:rFonts w:ascii="Book Antiqua" w:hAnsi="Book Antiqua"/>
        </w:rPr>
        <w:t xml:space="preserve">Dans la même situation, les contractuels et les fonctionnaires sur des emplois à temps non complet (moins de 28 heures) bénéficient, pour leur part, d’un arrêt de travail dérogatoire assorti d’indemnités journalières de sécurité sociale (IJSS). </w:t>
      </w:r>
    </w:p>
    <w:p w:rsidR="00F37CED" w:rsidRPr="004515DE" w:rsidRDefault="005F7147" w:rsidP="00465179">
      <w:pPr>
        <w:pStyle w:val="Paragraphedeliste"/>
        <w:spacing w:after="0" w:line="240" w:lineRule="auto"/>
        <w:ind w:left="0"/>
        <w:jc w:val="both"/>
        <w:rPr>
          <w:rFonts w:ascii="Book Antiqua" w:hAnsi="Book Antiqua"/>
        </w:rPr>
      </w:pPr>
      <w:r w:rsidRPr="004515DE">
        <w:rPr>
          <w:rFonts w:ascii="Book Antiqua" w:hAnsi="Book Antiqua"/>
        </w:rPr>
        <w:t>Il appartiendra à l’employeur de faire une télé-déclaration pour l’arrêt de travail, puis de transmettre les données de paie pour le calcul des IJSS pour ensuite les récupérer soit directement par subrogation, soit indirectement par c</w:t>
      </w:r>
      <w:r w:rsidR="00465179" w:rsidRPr="004515DE">
        <w:rPr>
          <w:rFonts w:ascii="Book Antiqua" w:hAnsi="Book Antiqua"/>
        </w:rPr>
        <w:t xml:space="preserve">ompensation sur la rémunération </w:t>
      </w:r>
      <w:r w:rsidRPr="004515DE">
        <w:rPr>
          <w:rFonts w:ascii="Book Antiqua" w:hAnsi="Book Antiqua"/>
        </w:rPr>
        <w:t>suivante de l’agent qui les a perçues.</w:t>
      </w:r>
      <w:r w:rsidR="0035476F" w:rsidRPr="004515DE">
        <w:rPr>
          <w:rFonts w:ascii="Book Antiqua" w:hAnsi="Book Antiqua"/>
        </w:rPr>
        <w:t xml:space="preserve"> </w:t>
      </w:r>
    </w:p>
    <w:p w:rsidR="00F37CED" w:rsidRPr="004515DE" w:rsidRDefault="00F37CED" w:rsidP="00465179">
      <w:pPr>
        <w:pStyle w:val="Paragraphedeliste"/>
        <w:spacing w:after="0" w:line="240" w:lineRule="auto"/>
        <w:ind w:left="0"/>
        <w:jc w:val="both"/>
        <w:rPr>
          <w:rFonts w:ascii="Book Antiqua" w:hAnsi="Book Antiqua"/>
        </w:rPr>
      </w:pPr>
    </w:p>
    <w:p w:rsidR="005F7147" w:rsidRPr="004515DE" w:rsidRDefault="005F7147" w:rsidP="00465179">
      <w:pPr>
        <w:pStyle w:val="Paragraphedeliste"/>
        <w:spacing w:after="0" w:line="240" w:lineRule="auto"/>
        <w:ind w:left="0"/>
        <w:jc w:val="both"/>
        <w:rPr>
          <w:rFonts w:ascii="Book Antiqua" w:hAnsi="Book Antiqua"/>
        </w:rPr>
      </w:pPr>
      <w:r w:rsidRPr="004515DE">
        <w:rPr>
          <w:rFonts w:ascii="Book Antiqua" w:hAnsi="Book Antiqua"/>
        </w:rPr>
        <w:t xml:space="preserve">Lorsque les missions peuvent être exercées en télétravail, une autorisation spéciale d'absence pourra, </w:t>
      </w:r>
      <w:r w:rsidR="001B0485" w:rsidRPr="004515DE">
        <w:rPr>
          <w:rFonts w:ascii="Book Antiqua" w:hAnsi="Book Antiqua"/>
          <w:i/>
        </w:rPr>
        <w:t>par dérogation</w:t>
      </w:r>
      <w:r w:rsidRPr="004515DE">
        <w:rPr>
          <w:rFonts w:ascii="Book Antiqua" w:hAnsi="Book Antiqua"/>
        </w:rPr>
        <w:t>,</w:t>
      </w:r>
      <w:r w:rsidR="00F966CB" w:rsidRPr="004515DE">
        <w:rPr>
          <w:rFonts w:ascii="Book Antiqua" w:hAnsi="Book Antiqua"/>
        </w:rPr>
        <w:t xml:space="preserve"> </w:t>
      </w:r>
      <w:r w:rsidRPr="004515DE">
        <w:rPr>
          <w:rFonts w:ascii="Book Antiqua" w:hAnsi="Book Antiqua"/>
        </w:rPr>
        <w:t xml:space="preserve">être accordée lorsque l'enfant relève de l'enseignement primaire (maternelle et primaire) ou d'un accueil en crèche. Il appartient au chef de service d'examiner, après demande de l’agent, chaque situation individuelle en veillant à une juste </w:t>
      </w:r>
      <w:r w:rsidRPr="004515DE">
        <w:rPr>
          <w:rFonts w:ascii="Book Antiqua" w:hAnsi="Book Antiqua"/>
        </w:rPr>
        <w:lastRenderedPageBreak/>
        <w:t>conciliation entre les nécessités de service et les impératifs familiaux résultant de la fermeture des lieux habituels d'accueil</w:t>
      </w:r>
      <w:r w:rsidR="004E7524" w:rsidRPr="004515DE">
        <w:rPr>
          <w:rFonts w:ascii="Book Antiqua" w:hAnsi="Book Antiqua"/>
        </w:rPr>
        <w:t xml:space="preserve"> jusqu’au 26 avril</w:t>
      </w:r>
      <w:r w:rsidRPr="004515DE">
        <w:rPr>
          <w:rFonts w:ascii="Book Antiqua" w:hAnsi="Book Antiqua"/>
        </w:rPr>
        <w:t>. Dans ce cadre, il appartient à l’agent de fournir à son employeur une attestation sur l’honneur établissant qu’il ne dispose pas d’autre moyen de garde et qu’il est le seul des deux parents assurant la garde de son enfant.</w:t>
      </w:r>
    </w:p>
    <w:p w:rsidR="00C72B68" w:rsidRPr="004515DE" w:rsidRDefault="00C72B68" w:rsidP="005F7147">
      <w:pPr>
        <w:pStyle w:val="Paragraphedeliste"/>
        <w:spacing w:after="0" w:line="240" w:lineRule="auto"/>
        <w:ind w:left="0"/>
        <w:jc w:val="both"/>
        <w:rPr>
          <w:rFonts w:ascii="Book Antiqua" w:hAnsi="Book Antiqua"/>
          <w:b/>
        </w:rPr>
      </w:pPr>
    </w:p>
    <w:p w:rsidR="00C72B68" w:rsidRPr="004515DE" w:rsidRDefault="00C72B68">
      <w:pPr>
        <w:pStyle w:val="Paragraphedeliste"/>
        <w:spacing w:after="0" w:line="240" w:lineRule="auto"/>
        <w:ind w:left="0"/>
        <w:jc w:val="both"/>
        <w:rPr>
          <w:rFonts w:ascii="Book Antiqua" w:hAnsi="Book Antiqua"/>
        </w:rPr>
      </w:pPr>
    </w:p>
    <w:p w:rsidR="00C72B68" w:rsidRPr="004515DE" w:rsidRDefault="005E6254">
      <w:pPr>
        <w:pStyle w:val="Paragraphedeliste"/>
        <w:numPr>
          <w:ilvl w:val="0"/>
          <w:numId w:val="5"/>
        </w:numPr>
        <w:spacing w:after="0" w:line="240" w:lineRule="auto"/>
        <w:jc w:val="both"/>
        <w:rPr>
          <w:rFonts w:ascii="Book Antiqua" w:hAnsi="Book Antiqua"/>
          <w:b/>
        </w:rPr>
      </w:pPr>
      <w:r w:rsidRPr="004515DE">
        <w:rPr>
          <w:rFonts w:ascii="Book Antiqua" w:hAnsi="Book Antiqua"/>
          <w:b/>
        </w:rPr>
        <w:t>Ces jours sont-ils à déduire du contingent total d’autorisations d’absence pour garde d’enfant (communément « garde d’enfants malades ») ?</w:t>
      </w:r>
    </w:p>
    <w:p w:rsidR="00C72B68" w:rsidRPr="004515DE" w:rsidRDefault="00C72B68">
      <w:pPr>
        <w:pStyle w:val="Paragraphedeliste"/>
        <w:spacing w:after="0" w:line="240" w:lineRule="auto"/>
        <w:ind w:left="0"/>
        <w:jc w:val="both"/>
        <w:rPr>
          <w:rFonts w:ascii="Book Antiqua" w:hAnsi="Book Antiqua"/>
        </w:rPr>
      </w:pPr>
    </w:p>
    <w:p w:rsidR="00C72B68" w:rsidRDefault="005E6254">
      <w:pPr>
        <w:pStyle w:val="Paragraphedeliste"/>
        <w:spacing w:after="0" w:line="240" w:lineRule="auto"/>
        <w:ind w:left="0"/>
        <w:jc w:val="both"/>
        <w:rPr>
          <w:rFonts w:ascii="Book Antiqua" w:hAnsi="Book Antiqua"/>
        </w:rPr>
      </w:pPr>
      <w:r w:rsidRPr="004515DE">
        <w:rPr>
          <w:rFonts w:ascii="Book Antiqua" w:hAnsi="Book Antiqua"/>
        </w:rPr>
        <w:t xml:space="preserve">Le dispositif dérogatoire de placement en </w:t>
      </w:r>
      <w:r w:rsidR="00016524" w:rsidRPr="004515DE">
        <w:rPr>
          <w:rFonts w:ascii="Book Antiqua" w:hAnsi="Book Antiqua"/>
        </w:rPr>
        <w:t>ASA</w:t>
      </w:r>
      <w:r w:rsidRPr="004515DE">
        <w:rPr>
          <w:rFonts w:ascii="Book Antiqua" w:hAnsi="Book Antiqua"/>
        </w:rPr>
        <w:t xml:space="preserve"> au motif d’une garde d’enfant intervenant en raison</w:t>
      </w:r>
      <w:r w:rsidR="008261CF" w:rsidRPr="004515DE">
        <w:rPr>
          <w:rFonts w:ascii="Book Antiqua" w:hAnsi="Book Antiqua"/>
        </w:rPr>
        <w:t xml:space="preserve"> de la fermeture</w:t>
      </w:r>
      <w:r w:rsidRPr="004515DE">
        <w:rPr>
          <w:rFonts w:ascii="Book Antiqua" w:hAnsi="Book Antiqua"/>
        </w:rPr>
        <w:t xml:space="preserve"> d’un établissement d’accueil du fait de la Covid-19 n’emporte aucune conséquence sur le contingent d’autorisation spéciale d’absence pour garde d’enfant de droit commun.</w:t>
      </w:r>
    </w:p>
    <w:p w:rsidR="005A3D1B" w:rsidRDefault="005A3D1B">
      <w:pPr>
        <w:pStyle w:val="Paragraphedeliste"/>
        <w:spacing w:after="0" w:line="240" w:lineRule="auto"/>
        <w:ind w:left="0"/>
        <w:jc w:val="both"/>
        <w:rPr>
          <w:rFonts w:ascii="Book Antiqua" w:hAnsi="Book Antiqua"/>
        </w:rPr>
      </w:pPr>
    </w:p>
    <w:p w:rsidR="005A3D1B" w:rsidRDefault="005A3D1B">
      <w:pPr>
        <w:pStyle w:val="Paragraphedeliste"/>
        <w:spacing w:after="0" w:line="240" w:lineRule="auto"/>
        <w:ind w:left="0"/>
        <w:jc w:val="both"/>
        <w:rPr>
          <w:rFonts w:ascii="Book Antiqua" w:hAnsi="Book Antiqua"/>
        </w:rPr>
      </w:pPr>
    </w:p>
    <w:p w:rsidR="00C72B68" w:rsidRDefault="005E6254">
      <w:pPr>
        <w:pStyle w:val="Paragraphedeliste"/>
        <w:spacing w:after="0" w:line="240" w:lineRule="auto"/>
        <w:ind w:left="0"/>
        <w:jc w:val="both"/>
        <w:rPr>
          <w:rFonts w:ascii="Book Antiqua" w:hAnsi="Book Antiqua"/>
          <w:b/>
          <w:u w:val="single"/>
        </w:rPr>
      </w:pPr>
      <w:r>
        <w:rPr>
          <w:rFonts w:ascii="Book Antiqua" w:hAnsi="Book Antiqua"/>
          <w:b/>
          <w:u w:val="single"/>
        </w:rPr>
        <w:t>VI - Modalités de gestion des agents atteints de la Covid-19</w:t>
      </w:r>
    </w:p>
    <w:p w:rsidR="00C72B68" w:rsidRPr="005A3D1B" w:rsidRDefault="00C72B68">
      <w:pPr>
        <w:pStyle w:val="Paragraphedeliste"/>
        <w:spacing w:after="0" w:line="240" w:lineRule="auto"/>
        <w:ind w:left="0"/>
        <w:jc w:val="both"/>
        <w:rPr>
          <w:rFonts w:ascii="Book Antiqua" w:hAnsi="Book Antiqua"/>
          <w:u w:val="single"/>
        </w:rPr>
      </w:pPr>
    </w:p>
    <w:p w:rsidR="00C72B68" w:rsidRDefault="005E6254">
      <w:pPr>
        <w:numPr>
          <w:ilvl w:val="0"/>
          <w:numId w:val="4"/>
        </w:numPr>
        <w:spacing w:after="0" w:line="240" w:lineRule="auto"/>
        <w:jc w:val="both"/>
        <w:rPr>
          <w:rStyle w:val="fontstyle01"/>
          <w:rFonts w:ascii="Book Antiqua" w:hAnsi="Book Antiqua"/>
          <w:bCs w:val="0"/>
          <w:color w:val="00000A"/>
          <w:u w:val="single"/>
        </w:rPr>
      </w:pPr>
      <w:r>
        <w:rPr>
          <w:rStyle w:val="fontstyle01"/>
          <w:rFonts w:ascii="Book Antiqua" w:hAnsi="Book Antiqua"/>
        </w:rPr>
        <w:t>Dans quelle position administrative doit-on placer les agents testés positifs à la Covid-19?</w:t>
      </w:r>
    </w:p>
    <w:p w:rsidR="00C72B68" w:rsidRDefault="00C72B68">
      <w:pPr>
        <w:spacing w:after="0" w:line="240" w:lineRule="auto"/>
        <w:ind w:left="720"/>
        <w:jc w:val="both"/>
        <w:rPr>
          <w:rFonts w:ascii="Book Antiqua" w:hAnsi="Book Antiqua"/>
          <w:b/>
          <w:u w:val="single"/>
        </w:rPr>
      </w:pPr>
    </w:p>
    <w:p w:rsidR="00CE7F12" w:rsidRPr="00362C36" w:rsidRDefault="004D074F" w:rsidP="00E66B7E">
      <w:pPr>
        <w:pStyle w:val="Paragraphedeliste"/>
        <w:spacing w:after="0" w:line="240" w:lineRule="auto"/>
        <w:ind w:left="0"/>
        <w:jc w:val="both"/>
        <w:rPr>
          <w:rFonts w:ascii="Book Antiqua" w:hAnsi="Book Antiqua"/>
        </w:rPr>
      </w:pPr>
      <w:r w:rsidRPr="00362C36">
        <w:rPr>
          <w:rFonts w:ascii="Book Antiqua" w:hAnsi="Book Antiqua"/>
        </w:rPr>
        <w:t>Pris pour l’application de l’article 217 de la loi n</w:t>
      </w:r>
      <w:r w:rsidRPr="00362C36">
        <w:rPr>
          <w:rFonts w:ascii="Book Antiqua" w:hAnsi="Book Antiqua" w:hint="eastAsia"/>
        </w:rPr>
        <w:t>°</w:t>
      </w:r>
      <w:r w:rsidRPr="00362C36">
        <w:rPr>
          <w:rFonts w:ascii="Book Antiqua" w:hAnsi="Book Antiqua"/>
        </w:rPr>
        <w:t xml:space="preserve"> 2020-1721 du 29 d</w:t>
      </w:r>
      <w:r w:rsidRPr="00362C36">
        <w:rPr>
          <w:rFonts w:ascii="Book Antiqua" w:hAnsi="Book Antiqua" w:hint="eastAsia"/>
        </w:rPr>
        <w:t>é</w:t>
      </w:r>
      <w:r w:rsidRPr="00362C36">
        <w:rPr>
          <w:rFonts w:ascii="Book Antiqua" w:hAnsi="Book Antiqua"/>
        </w:rPr>
        <w:t>cembre 2020 de finances pour 2021, le d</w:t>
      </w:r>
      <w:r w:rsidRPr="00362C36">
        <w:rPr>
          <w:rFonts w:ascii="Book Antiqua" w:hAnsi="Book Antiqua" w:hint="eastAsia"/>
        </w:rPr>
        <w:t>é</w:t>
      </w:r>
      <w:r w:rsidRPr="00362C36">
        <w:rPr>
          <w:rFonts w:ascii="Book Antiqua" w:hAnsi="Book Antiqua"/>
        </w:rPr>
        <w:t>cret n</w:t>
      </w:r>
      <w:r w:rsidRPr="00362C36">
        <w:rPr>
          <w:rFonts w:ascii="Book Antiqua" w:hAnsi="Book Antiqua" w:hint="eastAsia"/>
        </w:rPr>
        <w:t>°</w:t>
      </w:r>
      <w:r w:rsidRPr="00362C36">
        <w:rPr>
          <w:rFonts w:ascii="Book Antiqua" w:hAnsi="Book Antiqua"/>
        </w:rPr>
        <w:t xml:space="preserve"> 2021-15 du 8 janvier 2021 relatif </w:t>
      </w:r>
      <w:r w:rsidRPr="00362C36">
        <w:rPr>
          <w:rFonts w:ascii="Book Antiqua" w:hAnsi="Book Antiqua" w:hint="eastAsia"/>
        </w:rPr>
        <w:t>à</w:t>
      </w:r>
      <w:r w:rsidRPr="00362C36">
        <w:rPr>
          <w:rFonts w:ascii="Book Antiqua" w:hAnsi="Book Antiqua"/>
        </w:rPr>
        <w:t xml:space="preserve"> la suspension du jour de carence au titre des cong</w:t>
      </w:r>
      <w:r w:rsidRPr="00362C36">
        <w:rPr>
          <w:rFonts w:ascii="Book Antiqua" w:hAnsi="Book Antiqua" w:hint="eastAsia"/>
        </w:rPr>
        <w:t>é</w:t>
      </w:r>
      <w:r w:rsidRPr="00362C36">
        <w:rPr>
          <w:rFonts w:ascii="Book Antiqua" w:hAnsi="Book Antiqua"/>
        </w:rPr>
        <w:t>s de maladie directement en lien avec la Covid-19 accord</w:t>
      </w:r>
      <w:r w:rsidRPr="00362C36">
        <w:rPr>
          <w:rFonts w:ascii="Book Antiqua" w:hAnsi="Book Antiqua" w:hint="eastAsia"/>
        </w:rPr>
        <w:t>é</w:t>
      </w:r>
      <w:r w:rsidRPr="00362C36">
        <w:rPr>
          <w:rFonts w:ascii="Book Antiqua" w:hAnsi="Book Antiqua"/>
        </w:rPr>
        <w:t xml:space="preserve">s aux agents publics et </w:t>
      </w:r>
      <w:r w:rsidRPr="00362C36">
        <w:rPr>
          <w:rFonts w:ascii="Book Antiqua" w:hAnsi="Book Antiqua" w:hint="eastAsia"/>
        </w:rPr>
        <w:t>à</w:t>
      </w:r>
      <w:r w:rsidRPr="00362C36">
        <w:rPr>
          <w:rFonts w:ascii="Book Antiqua" w:hAnsi="Book Antiqua"/>
        </w:rPr>
        <w:t xml:space="preserve"> certains salari</w:t>
      </w:r>
      <w:r w:rsidRPr="00362C36">
        <w:rPr>
          <w:rFonts w:ascii="Book Antiqua" w:hAnsi="Book Antiqua" w:hint="eastAsia"/>
        </w:rPr>
        <w:t>é</w:t>
      </w:r>
      <w:r w:rsidRPr="00362C36">
        <w:rPr>
          <w:rFonts w:ascii="Book Antiqua" w:hAnsi="Book Antiqua"/>
        </w:rPr>
        <w:t>s d</w:t>
      </w:r>
      <w:r w:rsidRPr="00362C36">
        <w:rPr>
          <w:rFonts w:ascii="Book Antiqua" w:hAnsi="Book Antiqua" w:hint="eastAsia"/>
        </w:rPr>
        <w:t>é</w:t>
      </w:r>
      <w:r w:rsidRPr="00362C36">
        <w:rPr>
          <w:rFonts w:ascii="Book Antiqua" w:hAnsi="Book Antiqua"/>
        </w:rPr>
        <w:t xml:space="preserve">termine les conditions dans lesquelles est mise en </w:t>
      </w:r>
      <w:r w:rsidRPr="00362C36">
        <w:rPr>
          <w:rFonts w:ascii="Book Antiqua" w:hAnsi="Book Antiqua" w:hint="eastAsia"/>
        </w:rPr>
        <w:t>œ</w:t>
      </w:r>
      <w:r w:rsidRPr="00362C36">
        <w:rPr>
          <w:rFonts w:ascii="Book Antiqua" w:hAnsi="Book Antiqua"/>
        </w:rPr>
        <w:t>uvre la d</w:t>
      </w:r>
      <w:r w:rsidRPr="00362C36">
        <w:rPr>
          <w:rFonts w:ascii="Book Antiqua" w:hAnsi="Book Antiqua" w:hint="eastAsia"/>
        </w:rPr>
        <w:t>é</w:t>
      </w:r>
      <w:r w:rsidRPr="00362C36">
        <w:rPr>
          <w:rFonts w:ascii="Book Antiqua" w:hAnsi="Book Antiqua"/>
        </w:rPr>
        <w:t xml:space="preserve">rogation temporaire </w:t>
      </w:r>
      <w:r w:rsidRPr="00362C36">
        <w:rPr>
          <w:rFonts w:ascii="Book Antiqua" w:hAnsi="Book Antiqua" w:hint="eastAsia"/>
        </w:rPr>
        <w:t>à</w:t>
      </w:r>
      <w:r w:rsidRPr="00362C36">
        <w:rPr>
          <w:rFonts w:ascii="Book Antiqua" w:hAnsi="Book Antiqua"/>
        </w:rPr>
        <w:t xml:space="preserve"> l</w:t>
      </w:r>
      <w:r w:rsidR="000B34F7" w:rsidRPr="00362C36">
        <w:rPr>
          <w:rFonts w:ascii="Book Antiqua" w:hAnsi="Book Antiqua"/>
        </w:rPr>
        <w:t>’</w:t>
      </w:r>
      <w:r w:rsidRPr="00362C36">
        <w:rPr>
          <w:rFonts w:ascii="Book Antiqua" w:hAnsi="Book Antiqua"/>
        </w:rPr>
        <w:t>application du non versement de la r</w:t>
      </w:r>
      <w:r w:rsidRPr="00362C36">
        <w:rPr>
          <w:rFonts w:ascii="Book Antiqua" w:hAnsi="Book Antiqua" w:hint="eastAsia"/>
        </w:rPr>
        <w:t>é</w:t>
      </w:r>
      <w:r w:rsidRPr="00362C36">
        <w:rPr>
          <w:rFonts w:ascii="Book Antiqua" w:hAnsi="Book Antiqua"/>
        </w:rPr>
        <w:t>mun</w:t>
      </w:r>
      <w:r w:rsidRPr="00362C36">
        <w:rPr>
          <w:rFonts w:ascii="Book Antiqua" w:hAnsi="Book Antiqua" w:hint="eastAsia"/>
        </w:rPr>
        <w:t>é</w:t>
      </w:r>
      <w:r w:rsidRPr="00362C36">
        <w:rPr>
          <w:rFonts w:ascii="Book Antiqua" w:hAnsi="Book Antiqua"/>
        </w:rPr>
        <w:t>ration au titre du premier jour de cong</w:t>
      </w:r>
      <w:r w:rsidRPr="00362C36">
        <w:rPr>
          <w:rFonts w:ascii="Book Antiqua" w:hAnsi="Book Antiqua" w:hint="eastAsia"/>
        </w:rPr>
        <w:t>é</w:t>
      </w:r>
      <w:r w:rsidRPr="00362C36">
        <w:rPr>
          <w:rFonts w:ascii="Book Antiqua" w:hAnsi="Book Antiqua"/>
        </w:rPr>
        <w:t xml:space="preserve"> de maladie des agents publics civils et militaires.</w:t>
      </w:r>
    </w:p>
    <w:p w:rsidR="00CE7F12" w:rsidRPr="00362C36" w:rsidRDefault="00CE7F12" w:rsidP="00E66B7E">
      <w:pPr>
        <w:pStyle w:val="Paragraphedeliste"/>
        <w:spacing w:after="0" w:line="240" w:lineRule="auto"/>
        <w:ind w:left="0"/>
        <w:jc w:val="both"/>
        <w:rPr>
          <w:rFonts w:ascii="Book Antiqua" w:hAnsi="Book Antiqua"/>
        </w:rPr>
      </w:pPr>
    </w:p>
    <w:p w:rsidR="00A6699E" w:rsidRPr="00362C36" w:rsidRDefault="004D074F" w:rsidP="00E66B7E">
      <w:pPr>
        <w:pStyle w:val="Paragraphedeliste"/>
        <w:spacing w:after="0" w:line="240" w:lineRule="auto"/>
        <w:ind w:left="0"/>
        <w:jc w:val="both"/>
        <w:rPr>
          <w:rFonts w:ascii="Book Antiqua" w:hAnsi="Book Antiqua"/>
        </w:rPr>
      </w:pPr>
      <w:r w:rsidRPr="00362C36">
        <w:rPr>
          <w:rFonts w:ascii="Book Antiqua" w:hAnsi="Book Antiqua"/>
        </w:rPr>
        <w:t>D</w:t>
      </w:r>
      <w:r w:rsidRPr="00362C36">
        <w:rPr>
          <w:rFonts w:ascii="Book Antiqua" w:hAnsi="Book Antiqua" w:hint="eastAsia"/>
        </w:rPr>
        <w:t>è</w:t>
      </w:r>
      <w:r w:rsidRPr="00362C36">
        <w:rPr>
          <w:rFonts w:ascii="Book Antiqua" w:hAnsi="Book Antiqua"/>
        </w:rPr>
        <w:t>s lors qu’un agent territorial est test</w:t>
      </w:r>
      <w:r w:rsidRPr="00362C36">
        <w:rPr>
          <w:rFonts w:ascii="Book Antiqua" w:hAnsi="Book Antiqua" w:hint="eastAsia"/>
        </w:rPr>
        <w:t>é</w:t>
      </w:r>
      <w:r w:rsidRPr="00362C36">
        <w:rPr>
          <w:rFonts w:ascii="Book Antiqua" w:hAnsi="Book Antiqua"/>
        </w:rPr>
        <w:t xml:space="preserve"> positif au SARS-CoV-2, que ce dernier ait </w:t>
      </w:r>
      <w:r w:rsidRPr="00362C36">
        <w:rPr>
          <w:rFonts w:ascii="Book Antiqua" w:hAnsi="Book Antiqua" w:hint="eastAsia"/>
        </w:rPr>
        <w:t>é</w:t>
      </w:r>
      <w:r w:rsidRPr="00362C36">
        <w:rPr>
          <w:rFonts w:ascii="Book Antiqua" w:hAnsi="Book Antiqua"/>
        </w:rPr>
        <w:t>t</w:t>
      </w:r>
      <w:r w:rsidRPr="00362C36">
        <w:rPr>
          <w:rFonts w:ascii="Book Antiqua" w:hAnsi="Book Antiqua" w:hint="eastAsia"/>
        </w:rPr>
        <w:t>é</w:t>
      </w:r>
      <w:r w:rsidRPr="00362C36">
        <w:rPr>
          <w:rFonts w:ascii="Book Antiqua" w:hAnsi="Book Antiqua"/>
        </w:rPr>
        <w:t xml:space="preserve"> pr</w:t>
      </w:r>
      <w:r w:rsidRPr="00362C36">
        <w:rPr>
          <w:rFonts w:ascii="Book Antiqua" w:hAnsi="Book Antiqua" w:hint="eastAsia"/>
        </w:rPr>
        <w:t>é</w:t>
      </w:r>
      <w:r w:rsidRPr="00362C36">
        <w:rPr>
          <w:rFonts w:ascii="Book Antiqua" w:hAnsi="Book Antiqua"/>
        </w:rPr>
        <w:t>alablement ou non cas contact, symptomatique ou asymptomatique, il est plac</w:t>
      </w:r>
      <w:r w:rsidRPr="00362C36">
        <w:rPr>
          <w:rFonts w:ascii="Book Antiqua" w:hAnsi="Book Antiqua" w:hint="eastAsia"/>
        </w:rPr>
        <w:t>é</w:t>
      </w:r>
      <w:r w:rsidRPr="00362C36">
        <w:rPr>
          <w:rFonts w:ascii="Book Antiqua" w:hAnsi="Book Antiqua"/>
        </w:rPr>
        <w:t xml:space="preserve"> en cong</w:t>
      </w:r>
      <w:r w:rsidRPr="00362C36">
        <w:rPr>
          <w:rFonts w:ascii="Book Antiqua" w:hAnsi="Book Antiqua" w:hint="eastAsia"/>
        </w:rPr>
        <w:t>é</w:t>
      </w:r>
      <w:r w:rsidRPr="00362C36">
        <w:rPr>
          <w:rFonts w:ascii="Book Antiqua" w:hAnsi="Book Antiqua"/>
        </w:rPr>
        <w:t xml:space="preserve"> de maladie par son employeur </w:t>
      </w:r>
      <w:r w:rsidRPr="00362C36">
        <w:rPr>
          <w:rFonts w:ascii="Book Antiqua" w:hAnsi="Book Antiqua" w:hint="eastAsia"/>
        </w:rPr>
        <w:t>à</w:t>
      </w:r>
      <w:r w:rsidRPr="00362C36">
        <w:rPr>
          <w:rFonts w:ascii="Book Antiqua" w:hAnsi="Book Antiqua"/>
        </w:rPr>
        <w:t xml:space="preserve"> compter de la date indiqu</w:t>
      </w:r>
      <w:r w:rsidRPr="00362C36">
        <w:rPr>
          <w:rFonts w:ascii="Book Antiqua" w:hAnsi="Book Antiqua" w:hint="eastAsia"/>
        </w:rPr>
        <w:t>é</w:t>
      </w:r>
      <w:r w:rsidRPr="00362C36">
        <w:rPr>
          <w:rFonts w:ascii="Book Antiqua" w:hAnsi="Book Antiqua"/>
        </w:rPr>
        <w:t>e par l</w:t>
      </w:r>
      <w:r w:rsidR="000B34F7" w:rsidRPr="00362C36">
        <w:rPr>
          <w:rFonts w:ascii="Book Antiqua" w:hAnsi="Book Antiqua"/>
        </w:rPr>
        <w:t>’</w:t>
      </w:r>
      <w:r w:rsidRPr="00362C36">
        <w:rPr>
          <w:rFonts w:ascii="Book Antiqua" w:hAnsi="Book Antiqua"/>
        </w:rPr>
        <w:t>arr</w:t>
      </w:r>
      <w:r w:rsidRPr="00362C36">
        <w:rPr>
          <w:rFonts w:ascii="Book Antiqua" w:hAnsi="Book Antiqua" w:hint="eastAsia"/>
        </w:rPr>
        <w:t>ê</w:t>
      </w:r>
      <w:r w:rsidRPr="00362C36">
        <w:rPr>
          <w:rFonts w:ascii="Book Antiqua" w:hAnsi="Book Antiqua"/>
        </w:rPr>
        <w:t>t d</w:t>
      </w:r>
      <w:r w:rsidRPr="00362C36">
        <w:rPr>
          <w:rFonts w:ascii="Book Antiqua" w:hAnsi="Book Antiqua" w:hint="eastAsia"/>
        </w:rPr>
        <w:t>é</w:t>
      </w:r>
      <w:r w:rsidRPr="00362C36">
        <w:rPr>
          <w:rFonts w:ascii="Book Antiqua" w:hAnsi="Book Antiqua"/>
        </w:rPr>
        <w:t xml:space="preserve">rogatoire </w:t>
      </w:r>
      <w:r w:rsidRPr="00362C36">
        <w:rPr>
          <w:rFonts w:ascii="Book Antiqua" w:hAnsi="Book Antiqua" w:hint="eastAsia"/>
        </w:rPr>
        <w:t>é</w:t>
      </w:r>
      <w:r w:rsidRPr="00362C36">
        <w:rPr>
          <w:rFonts w:ascii="Book Antiqua" w:hAnsi="Book Antiqua"/>
        </w:rPr>
        <w:t>tabli par la caisse de l</w:t>
      </w:r>
      <w:r w:rsidR="00662944">
        <w:rPr>
          <w:rFonts w:ascii="Book Antiqua" w:hAnsi="Book Antiqua"/>
        </w:rPr>
        <w:t>’</w:t>
      </w:r>
      <w:r w:rsidRPr="00362C36">
        <w:rPr>
          <w:rFonts w:ascii="Book Antiqua" w:hAnsi="Book Antiqua"/>
        </w:rPr>
        <w:t>assurance maladie.</w:t>
      </w:r>
    </w:p>
    <w:p w:rsidR="00A6699E" w:rsidRPr="00362C36" w:rsidRDefault="00A6699E" w:rsidP="00E66B7E">
      <w:pPr>
        <w:pStyle w:val="Paragraphedeliste"/>
        <w:spacing w:after="0" w:line="240" w:lineRule="auto"/>
        <w:ind w:left="0"/>
        <w:jc w:val="both"/>
        <w:rPr>
          <w:rFonts w:ascii="Book Antiqua" w:hAnsi="Book Antiqua"/>
        </w:rPr>
      </w:pPr>
    </w:p>
    <w:p w:rsidR="00A6699E" w:rsidRPr="00362C36" w:rsidRDefault="004D074F" w:rsidP="00E66B7E">
      <w:pPr>
        <w:pStyle w:val="Paragraphedeliste"/>
        <w:spacing w:after="0" w:line="240" w:lineRule="auto"/>
        <w:ind w:left="0"/>
        <w:jc w:val="both"/>
        <w:rPr>
          <w:rFonts w:ascii="Book Antiqua" w:hAnsi="Book Antiqua"/>
        </w:rPr>
      </w:pPr>
      <w:r w:rsidRPr="00362C36">
        <w:rPr>
          <w:rFonts w:ascii="Book Antiqua" w:hAnsi="Book Antiqua"/>
        </w:rPr>
        <w:t>En application des dispositions du décret du 8 janvier 2021 précité, le jour de carence prévu par l’article 115 de la loi n° 2017-1837 du 30 décembre 2017 de finances pour 2018 ne s’applique pas de sorte que l’intéressé bénéficie du maintien de son traitement ou de sa rémunération dès le premier jour de son congé de maladie.</w:t>
      </w:r>
    </w:p>
    <w:p w:rsidR="00A6699E" w:rsidRPr="00362C36" w:rsidRDefault="00A6699E" w:rsidP="00CE7F12">
      <w:pPr>
        <w:spacing w:after="0" w:line="240" w:lineRule="auto"/>
        <w:jc w:val="both"/>
        <w:rPr>
          <w:rFonts w:ascii="Book Antiqua" w:hAnsi="Book Antiqua"/>
        </w:rPr>
      </w:pPr>
    </w:p>
    <w:p w:rsidR="00A6699E" w:rsidRPr="00362C36" w:rsidRDefault="00702B18" w:rsidP="00CE7F12">
      <w:pPr>
        <w:spacing w:after="0" w:line="240" w:lineRule="auto"/>
        <w:jc w:val="both"/>
        <w:rPr>
          <w:rFonts w:ascii="Book Antiqua" w:hAnsi="Book Antiqua"/>
          <w:color w:val="auto"/>
        </w:rPr>
      </w:pPr>
      <w:r w:rsidRPr="00702B18">
        <w:rPr>
          <w:rFonts w:ascii="Book Antiqua" w:hAnsi="Book Antiqua"/>
          <w:highlight w:val="yellow"/>
        </w:rPr>
        <w:t xml:space="preserve">Dans le cadre du projet de loi relatif à la gestion de la sortie de crise sanitaire le </w:t>
      </w:r>
      <w:r w:rsidR="00B84A1F">
        <w:rPr>
          <w:rFonts w:ascii="Book Antiqua" w:hAnsi="Book Antiqua"/>
          <w:highlight w:val="yellow"/>
        </w:rPr>
        <w:t xml:space="preserve">Gouvernement </w:t>
      </w:r>
      <w:r w:rsidRPr="00702B18">
        <w:rPr>
          <w:rFonts w:ascii="Book Antiqua" w:hAnsi="Book Antiqua"/>
          <w:highlight w:val="yellow"/>
        </w:rPr>
        <w:t xml:space="preserve">a déposé un amendement visant à </w:t>
      </w:r>
      <w:r w:rsidR="00B84A1F">
        <w:rPr>
          <w:rFonts w:ascii="Book Antiqua" w:hAnsi="Book Antiqua"/>
          <w:highlight w:val="yellow"/>
        </w:rPr>
        <w:t xml:space="preserve">prolonger </w:t>
      </w:r>
      <w:r w:rsidRPr="00702B18">
        <w:rPr>
          <w:rFonts w:ascii="Book Antiqua" w:hAnsi="Book Antiqua"/>
          <w:highlight w:val="yellow"/>
        </w:rPr>
        <w:t xml:space="preserve">la suspension du jour de carence jusqu’au </w:t>
      </w:r>
      <w:r w:rsidRPr="00702B18">
        <w:rPr>
          <w:rFonts w:ascii="Book Antiqua" w:hAnsi="Book Antiqua"/>
          <w:color w:val="auto"/>
          <w:highlight w:val="yellow"/>
        </w:rPr>
        <w:t>31 octobre 2021 inclus.</w:t>
      </w:r>
    </w:p>
    <w:p w:rsidR="00A6699E" w:rsidRPr="00362C36" w:rsidRDefault="00A6699E" w:rsidP="00CE7F12">
      <w:pPr>
        <w:spacing w:after="0" w:line="240" w:lineRule="auto"/>
        <w:jc w:val="both"/>
        <w:rPr>
          <w:rFonts w:ascii="Book Antiqua" w:hAnsi="Book Antiqua"/>
          <w:color w:val="auto"/>
        </w:rPr>
      </w:pPr>
    </w:p>
    <w:p w:rsidR="00A6699E" w:rsidRPr="00362C36" w:rsidRDefault="004D074F" w:rsidP="00CE7F12">
      <w:pPr>
        <w:spacing w:after="0" w:line="240" w:lineRule="auto"/>
        <w:jc w:val="both"/>
        <w:rPr>
          <w:rFonts w:ascii="Book Antiqua" w:hAnsi="Book Antiqua"/>
        </w:rPr>
      </w:pPr>
      <w:r w:rsidRPr="00362C36">
        <w:rPr>
          <w:rFonts w:ascii="Book Antiqua" w:hAnsi="Book Antiqua"/>
          <w:color w:val="auto"/>
        </w:rPr>
        <w:t>Pour sa part, l’agent territorial qui présente de</w:t>
      </w:r>
      <w:r w:rsidRPr="00362C36">
        <w:rPr>
          <w:rFonts w:ascii="Book Antiqua" w:hAnsi="Book Antiqua"/>
        </w:rPr>
        <w:t>s symptômes d’infection au SARS-CoV-2 est invité à s’isoler sans délai dans l’attente des résultats d’un test de détection.</w:t>
      </w:r>
    </w:p>
    <w:p w:rsidR="00A6699E" w:rsidRPr="00362C36" w:rsidRDefault="004D074F" w:rsidP="00CE7F12">
      <w:pPr>
        <w:spacing w:after="0" w:line="240" w:lineRule="auto"/>
        <w:jc w:val="both"/>
        <w:rPr>
          <w:rFonts w:ascii="Book Antiqua" w:hAnsi="Book Antiqua"/>
        </w:rPr>
      </w:pPr>
      <w:r w:rsidRPr="00362C36">
        <w:rPr>
          <w:rFonts w:ascii="Book Antiqua" w:hAnsi="Book Antiqua"/>
        </w:rPr>
        <w:t xml:space="preserve"> </w:t>
      </w:r>
    </w:p>
    <w:p w:rsidR="00A6699E" w:rsidRPr="00362C36" w:rsidRDefault="004D074F" w:rsidP="00016524">
      <w:pPr>
        <w:pStyle w:val="Paragraphedeliste"/>
        <w:spacing w:after="0" w:line="240" w:lineRule="auto"/>
        <w:ind w:left="0"/>
        <w:jc w:val="both"/>
        <w:rPr>
          <w:rFonts w:ascii="Book Antiqua" w:hAnsi="Book Antiqua"/>
        </w:rPr>
      </w:pPr>
      <w:r w:rsidRPr="00362C36">
        <w:rPr>
          <w:rFonts w:ascii="Book Antiqua" w:hAnsi="Book Antiqua"/>
        </w:rPr>
        <w:t>Dans ce cadre, il doit procéder à une déclaration en ligne sur le téléservice « declare.ameli.fr » mise en place par la Caisse Nationale de l’Assurance Maladie (CNAM) et s’engager à effectuer un test de détection du SARS-CoV- 2 inscrit à la nomenclature des actes de biologie médicale (RT-PCR ou détection antigénique) dans un délai de deux jours.</w:t>
      </w:r>
    </w:p>
    <w:p w:rsidR="00A6699E" w:rsidRPr="00B43D41" w:rsidRDefault="00A6699E" w:rsidP="00016524">
      <w:pPr>
        <w:pStyle w:val="Paragraphedeliste"/>
        <w:spacing w:after="0" w:line="240" w:lineRule="auto"/>
        <w:ind w:left="0"/>
        <w:jc w:val="both"/>
        <w:rPr>
          <w:rFonts w:ascii="Book Antiqua" w:hAnsi="Book Antiqua"/>
          <w:highlight w:val="yellow"/>
        </w:rPr>
      </w:pPr>
    </w:p>
    <w:p w:rsidR="00A6699E" w:rsidRPr="00362C36" w:rsidRDefault="004D074F" w:rsidP="00016524">
      <w:pPr>
        <w:pStyle w:val="Paragraphedeliste"/>
        <w:spacing w:after="0" w:line="240" w:lineRule="auto"/>
        <w:ind w:left="0"/>
        <w:jc w:val="both"/>
        <w:rPr>
          <w:rFonts w:ascii="Book Antiqua" w:hAnsi="Book Antiqua"/>
        </w:rPr>
      </w:pPr>
      <w:r w:rsidRPr="00362C36">
        <w:rPr>
          <w:rFonts w:ascii="Book Antiqua" w:hAnsi="Book Antiqua"/>
        </w:rPr>
        <w:lastRenderedPageBreak/>
        <w:t>Sur présentation du récépissé généré par le t</w:t>
      </w:r>
      <w:r w:rsidR="004515DE">
        <w:rPr>
          <w:rFonts w:ascii="Book Antiqua" w:hAnsi="Book Antiqua"/>
        </w:rPr>
        <w:t xml:space="preserve">éléservice de la CNAM, l’agent </w:t>
      </w:r>
      <w:r w:rsidRPr="00362C36">
        <w:rPr>
          <w:rFonts w:ascii="Book Antiqua" w:hAnsi="Book Antiqua"/>
        </w:rPr>
        <w:t>est placé en ASA jusqu’aux résultats de son test, le récépissé précisant que l’arrêt ne sera définitivement validé qu’une fois le test de dépistage réalisé.</w:t>
      </w:r>
    </w:p>
    <w:p w:rsidR="00A6699E" w:rsidRPr="00362C36" w:rsidRDefault="00A6699E" w:rsidP="00016524">
      <w:pPr>
        <w:pStyle w:val="Paragraphedeliste"/>
        <w:spacing w:after="0" w:line="240" w:lineRule="auto"/>
        <w:ind w:left="0"/>
        <w:jc w:val="both"/>
        <w:rPr>
          <w:rFonts w:ascii="Book Antiqua" w:hAnsi="Book Antiqua"/>
        </w:rPr>
      </w:pPr>
    </w:p>
    <w:p w:rsidR="00A6699E" w:rsidRPr="00362C36" w:rsidRDefault="004D074F" w:rsidP="00016524">
      <w:pPr>
        <w:pStyle w:val="Paragraphedeliste"/>
        <w:spacing w:after="0" w:line="240" w:lineRule="auto"/>
        <w:ind w:left="0"/>
        <w:jc w:val="both"/>
        <w:rPr>
          <w:rFonts w:ascii="Book Antiqua" w:hAnsi="Book Antiqua"/>
        </w:rPr>
      </w:pPr>
      <w:r w:rsidRPr="00362C36">
        <w:rPr>
          <w:rFonts w:ascii="Book Antiqua" w:hAnsi="Book Antiqua"/>
        </w:rPr>
        <w:t>A récep</w:t>
      </w:r>
      <w:r w:rsidR="00362C36">
        <w:rPr>
          <w:rFonts w:ascii="Book Antiqua" w:hAnsi="Book Antiqua"/>
        </w:rPr>
        <w:t xml:space="preserve">tion des résultats de son test </w:t>
      </w:r>
      <w:r w:rsidRPr="00362C36">
        <w:rPr>
          <w:rFonts w:ascii="Book Antiqua" w:hAnsi="Book Antiqua"/>
        </w:rPr>
        <w:t>que ce dernier soit positif ou négatif, l’agent territorial doit enregistrer la date d’obtention du résultat du test sur le téléservice « declare.ameli.fr ».</w:t>
      </w:r>
    </w:p>
    <w:p w:rsidR="00A6699E" w:rsidRPr="00362C36" w:rsidRDefault="00A6699E" w:rsidP="00016524">
      <w:pPr>
        <w:pStyle w:val="Paragraphedeliste"/>
        <w:spacing w:after="0" w:line="240" w:lineRule="auto"/>
        <w:ind w:left="0"/>
        <w:jc w:val="both"/>
        <w:rPr>
          <w:rFonts w:ascii="Book Antiqua" w:hAnsi="Book Antiqua"/>
        </w:rPr>
      </w:pPr>
    </w:p>
    <w:p w:rsidR="00A6699E" w:rsidRPr="00362C36" w:rsidRDefault="004D074F" w:rsidP="00016524">
      <w:pPr>
        <w:pStyle w:val="Paragraphedeliste"/>
        <w:spacing w:after="0" w:line="240" w:lineRule="auto"/>
        <w:ind w:left="0"/>
        <w:jc w:val="both"/>
        <w:rPr>
          <w:rFonts w:ascii="Book Antiqua" w:hAnsi="Book Antiqua"/>
        </w:rPr>
      </w:pPr>
      <w:r w:rsidRPr="00362C36">
        <w:rPr>
          <w:rFonts w:ascii="Book Antiqua" w:hAnsi="Book Antiqua"/>
        </w:rPr>
        <w:t>Si le résultat du test est négatif, l’intéressé peut reprendre l’exercice de ses fonctions dès le lendemain de la réception des résultats du test si son état de santé est compatible avec la reprise d’activité. S’il présente toujours des symptômes l’empêchant d’exercer ses fonctions, il est invité à consulter un médecin et à adresser, le cas échéant, à son employeur un arrêt de travail dans les conditions de droit commun.</w:t>
      </w:r>
    </w:p>
    <w:p w:rsidR="00A6699E" w:rsidRPr="00B43D41" w:rsidRDefault="00A6699E" w:rsidP="00016524">
      <w:pPr>
        <w:pStyle w:val="Paragraphedeliste"/>
        <w:spacing w:after="0" w:line="240" w:lineRule="auto"/>
        <w:ind w:left="0"/>
        <w:jc w:val="both"/>
        <w:rPr>
          <w:rFonts w:ascii="Book Antiqua" w:hAnsi="Book Antiqua"/>
          <w:highlight w:val="yellow"/>
        </w:rPr>
      </w:pPr>
    </w:p>
    <w:p w:rsidR="00A6699E" w:rsidRPr="00362C36" w:rsidRDefault="004D074F" w:rsidP="00016524">
      <w:pPr>
        <w:pStyle w:val="Paragraphedeliste"/>
        <w:spacing w:after="0" w:line="240" w:lineRule="auto"/>
        <w:ind w:left="0"/>
        <w:jc w:val="both"/>
        <w:rPr>
          <w:rFonts w:ascii="Book Antiqua" w:hAnsi="Book Antiqua"/>
        </w:rPr>
      </w:pPr>
      <w:r w:rsidRPr="00362C36">
        <w:rPr>
          <w:rFonts w:ascii="Book Antiqua" w:hAnsi="Book Antiqua"/>
        </w:rPr>
        <w:t xml:space="preserve">Si le résultat du test est positif, l’intéressé est placé en congé de maladie sans application du jour de carence dans les conditions définies ci-dessus. </w:t>
      </w:r>
    </w:p>
    <w:p w:rsidR="00A6699E" w:rsidRPr="00362C36" w:rsidRDefault="00A6699E" w:rsidP="00016524">
      <w:pPr>
        <w:pStyle w:val="Paragraphedeliste"/>
        <w:spacing w:after="0" w:line="240" w:lineRule="auto"/>
        <w:ind w:left="0"/>
        <w:jc w:val="both"/>
        <w:rPr>
          <w:rFonts w:ascii="Book Antiqua" w:hAnsi="Book Antiqua"/>
        </w:rPr>
      </w:pPr>
    </w:p>
    <w:p w:rsidR="00A6699E" w:rsidRPr="00016524" w:rsidRDefault="004D074F" w:rsidP="00016524">
      <w:pPr>
        <w:pStyle w:val="Paragraphedeliste"/>
        <w:spacing w:after="0" w:line="240" w:lineRule="auto"/>
        <w:ind w:left="0"/>
        <w:jc w:val="both"/>
        <w:rPr>
          <w:rFonts w:ascii="Book Antiqua" w:hAnsi="Book Antiqua"/>
        </w:rPr>
      </w:pPr>
      <w:r w:rsidRPr="00362C36">
        <w:rPr>
          <w:rFonts w:ascii="Book Antiqua" w:hAnsi="Book Antiqua"/>
        </w:rPr>
        <w:t>Si l’agent n’a pas réalisé de test après s’être déclaré symptomatique, l’ASA doit être requalifiée en absence injustifiée.</w:t>
      </w:r>
    </w:p>
    <w:p w:rsidR="00A6699E" w:rsidRPr="00016524" w:rsidRDefault="00A6699E" w:rsidP="00016524">
      <w:pPr>
        <w:pStyle w:val="Paragraphedeliste"/>
        <w:spacing w:after="0" w:line="240" w:lineRule="auto"/>
        <w:ind w:left="0"/>
        <w:jc w:val="both"/>
        <w:rPr>
          <w:rFonts w:ascii="Book Antiqua" w:hAnsi="Book Antiqua"/>
        </w:rPr>
      </w:pPr>
    </w:p>
    <w:p w:rsidR="005A3D1B" w:rsidRDefault="005A3D1B">
      <w:pPr>
        <w:spacing w:after="0" w:line="240" w:lineRule="auto"/>
        <w:jc w:val="both"/>
        <w:rPr>
          <w:rFonts w:ascii="Book Antiqua" w:hAnsi="Book Antiqua"/>
        </w:rPr>
      </w:pPr>
    </w:p>
    <w:p w:rsidR="00C72B68" w:rsidRDefault="005E6254">
      <w:pPr>
        <w:spacing w:after="0" w:line="240" w:lineRule="auto"/>
        <w:jc w:val="both"/>
        <w:rPr>
          <w:rFonts w:ascii="Book Antiqua" w:hAnsi="Book Antiqua"/>
          <w:b/>
          <w:u w:val="single"/>
        </w:rPr>
      </w:pPr>
      <w:r>
        <w:rPr>
          <w:rFonts w:ascii="Book Antiqua" w:hAnsi="Book Antiqua"/>
          <w:b/>
          <w:u w:val="single"/>
        </w:rPr>
        <w:t xml:space="preserve">VII – Modalités de mise en place du télétravail </w:t>
      </w:r>
    </w:p>
    <w:p w:rsidR="00C72B68" w:rsidRDefault="00C72B68">
      <w:pPr>
        <w:spacing w:after="0" w:line="240" w:lineRule="auto"/>
        <w:jc w:val="both"/>
        <w:rPr>
          <w:rFonts w:ascii="Book Antiqua" w:hAnsi="Book Antiqua"/>
          <w:b/>
          <w:u w:val="single"/>
        </w:rPr>
      </w:pPr>
    </w:p>
    <w:p w:rsidR="004E2342" w:rsidRDefault="004E2342">
      <w:pPr>
        <w:spacing w:after="0" w:line="240" w:lineRule="auto"/>
        <w:jc w:val="both"/>
        <w:rPr>
          <w:rFonts w:ascii="Book Antiqua" w:hAnsi="Book Antiqua"/>
          <w:b/>
          <w:u w:val="single"/>
        </w:rPr>
      </w:pPr>
    </w:p>
    <w:p w:rsidR="00C72B68" w:rsidRDefault="005E6254">
      <w:pPr>
        <w:pStyle w:val="Paragraphedeliste"/>
        <w:numPr>
          <w:ilvl w:val="0"/>
          <w:numId w:val="6"/>
        </w:numPr>
        <w:spacing w:after="0" w:line="240" w:lineRule="auto"/>
        <w:jc w:val="both"/>
        <w:rPr>
          <w:rFonts w:ascii="Book Antiqua" w:hAnsi="Book Antiqua"/>
          <w:b/>
        </w:rPr>
      </w:pPr>
      <w:r>
        <w:rPr>
          <w:rFonts w:ascii="Book Antiqua" w:hAnsi="Book Antiqua"/>
          <w:b/>
        </w:rPr>
        <w:t xml:space="preserve">Les collectivités territoriales doivent elles généraliser le recours au télétravail ? </w:t>
      </w:r>
    </w:p>
    <w:p w:rsidR="00C72B68" w:rsidRDefault="00C72B68">
      <w:pPr>
        <w:spacing w:after="0" w:line="240" w:lineRule="auto"/>
        <w:jc w:val="both"/>
        <w:rPr>
          <w:rFonts w:ascii="Book Antiqua" w:hAnsi="Book Antiqua"/>
          <w:b/>
          <w:u w:val="single"/>
        </w:rPr>
      </w:pPr>
    </w:p>
    <w:p w:rsidR="00C72B68" w:rsidRDefault="005E6254">
      <w:pPr>
        <w:spacing w:after="0" w:line="240" w:lineRule="auto"/>
        <w:jc w:val="both"/>
        <w:rPr>
          <w:rFonts w:ascii="Book Antiqua" w:hAnsi="Book Antiqua"/>
        </w:rPr>
      </w:pPr>
      <w:r>
        <w:rPr>
          <w:rFonts w:ascii="Book Antiqua" w:hAnsi="Book Antiqua"/>
        </w:rPr>
        <w:t>Par une note d’information en date du 16 octobre dernier, le ministère de la cohésion des territoires et des relations avec les collectivités territoriales a fortement incité les collectivités territoriales à recourir au télétravai</w:t>
      </w:r>
      <w:r w:rsidR="004515DE">
        <w:rPr>
          <w:rFonts w:ascii="Book Antiqua" w:hAnsi="Book Antiqua"/>
        </w:rPr>
        <w:t xml:space="preserve">l dans les conditions de droit </w:t>
      </w:r>
      <w:r>
        <w:rPr>
          <w:rFonts w:ascii="Book Antiqua" w:hAnsi="Book Antiqua"/>
        </w:rPr>
        <w:t xml:space="preserve">commun dès que cela était possible. </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Face à l’aggravation très importante des cas de contamination et au regard des mesures prises au niveau national afin</w:t>
      </w:r>
      <w:r w:rsidR="00E20123">
        <w:rPr>
          <w:rFonts w:ascii="Book Antiqua" w:hAnsi="Book Antiqua"/>
        </w:rPr>
        <w:t xml:space="preserve"> de faire face à l’épidémie de C</w:t>
      </w:r>
      <w:r>
        <w:rPr>
          <w:rFonts w:ascii="Book Antiqua" w:hAnsi="Book Antiqua"/>
        </w:rPr>
        <w:t xml:space="preserve">ovid-19, le télétravail </w:t>
      </w:r>
      <w:r w:rsidRPr="00362C36">
        <w:rPr>
          <w:rFonts w:ascii="Book Antiqua" w:hAnsi="Book Antiqua"/>
        </w:rPr>
        <w:t xml:space="preserve">doit </w:t>
      </w:r>
      <w:r w:rsidR="004A45E7" w:rsidRPr="00362C36">
        <w:rPr>
          <w:rFonts w:ascii="Book Antiqua" w:hAnsi="Book Antiqua"/>
        </w:rPr>
        <w:t>être généralisé dès que cela est possible et les réunions en présentiel doivent être évitées autant que possible, et, quand elles s’avèrent indispensables, limitées à 6 participants au maximum</w:t>
      </w:r>
      <w:r w:rsidRPr="00362C36">
        <w:rPr>
          <w:rFonts w:ascii="Book Antiqua" w:hAnsi="Book Antiqua"/>
        </w:rPr>
        <w:t xml:space="preserve">, ainsi que le prévoit </w:t>
      </w:r>
      <w:r w:rsidRPr="005F5266">
        <w:rPr>
          <w:rFonts w:ascii="Book Antiqua" w:hAnsi="Book Antiqua"/>
          <w:color w:val="auto"/>
        </w:rPr>
        <w:t>une circulaire</w:t>
      </w:r>
      <w:r w:rsidRPr="005F5266">
        <w:rPr>
          <w:rStyle w:val="Ancredenotedebasdepage"/>
          <w:rFonts w:ascii="Book Antiqua" w:hAnsi="Book Antiqua"/>
          <w:color w:val="auto"/>
        </w:rPr>
        <w:footnoteReference w:id="1"/>
      </w:r>
      <w:r w:rsidRPr="005F5266">
        <w:rPr>
          <w:rFonts w:ascii="Book Antiqua" w:hAnsi="Book Antiqua"/>
          <w:color w:val="auto"/>
        </w:rPr>
        <w:t xml:space="preserve"> </w:t>
      </w:r>
      <w:r w:rsidR="004A45E7" w:rsidRPr="005F5266">
        <w:rPr>
          <w:rFonts w:ascii="Book Antiqua" w:hAnsi="Book Antiqua"/>
          <w:color w:val="auto"/>
        </w:rPr>
        <w:t>du Premier ministre</w:t>
      </w:r>
      <w:r w:rsidRPr="005F5266">
        <w:rPr>
          <w:rFonts w:ascii="Book Antiqua" w:hAnsi="Book Antiqua"/>
          <w:color w:val="auto"/>
        </w:rPr>
        <w:t xml:space="preserve"> en date du </w:t>
      </w:r>
      <w:r w:rsidR="004A45E7" w:rsidRPr="005F5266">
        <w:rPr>
          <w:rFonts w:ascii="Book Antiqua" w:hAnsi="Book Antiqua"/>
          <w:color w:val="auto"/>
        </w:rPr>
        <w:t>5 février 2021</w:t>
      </w:r>
      <w:r w:rsidRPr="00362C36">
        <w:rPr>
          <w:rFonts w:ascii="Book Antiqua" w:hAnsi="Book Antiqua"/>
        </w:rPr>
        <w:t>.</w:t>
      </w:r>
      <w:r>
        <w:rPr>
          <w:rFonts w:ascii="Book Antiqua" w:hAnsi="Book Antiqua"/>
        </w:rPr>
        <w:t xml:space="preserve">  </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S'agissant des agents dont les fonctions peuvent être exercées à distance, les employeurs sont fortement invités à les placer en télétravail 5 jours par semaine.</w:t>
      </w:r>
      <w:r w:rsidR="00FC61BE">
        <w:rPr>
          <w:rFonts w:ascii="Book Antiqua" w:hAnsi="Book Antiqua"/>
        </w:rPr>
        <w:t xml:space="preserve"> Afin de prévenir le risque d’isolement, les agents qui en éprouvent le besoin peuvent revenir sur site 1 jour par semaine.</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 xml:space="preserve">Pour les agents dont les fonctions ne peuvent être totalement en télétravail, l’organisation du service doit permettre de réduire au maximum le temps de présence pour l’exécution des tâches qui ne peuvent être réalisées en télétravail. </w:t>
      </w:r>
    </w:p>
    <w:p w:rsidR="00662944" w:rsidRDefault="00662944">
      <w:pPr>
        <w:spacing w:after="0" w:line="240" w:lineRule="auto"/>
        <w:jc w:val="both"/>
        <w:rPr>
          <w:rFonts w:ascii="Book Antiqua" w:hAnsi="Book Antiqua"/>
        </w:rPr>
      </w:pPr>
    </w:p>
    <w:p w:rsidR="00662944" w:rsidRPr="004515DE" w:rsidRDefault="00DB0581">
      <w:pPr>
        <w:spacing w:after="0" w:line="240" w:lineRule="auto"/>
        <w:jc w:val="both"/>
        <w:rPr>
          <w:rFonts w:ascii="Book Antiqua" w:hAnsi="Book Antiqua"/>
        </w:rPr>
      </w:pPr>
      <w:r w:rsidRPr="004515DE">
        <w:rPr>
          <w:rFonts w:ascii="Book Antiqua" w:hAnsi="Book Antiqua"/>
        </w:rPr>
        <w:lastRenderedPageBreak/>
        <w:t xml:space="preserve">S’agissant des formalités administratives et notamment du formulaire écrit de demande préalable de l’agent prévu par le décret du 11 février 2016 modifié, </w:t>
      </w:r>
      <w:r w:rsidR="00D365C1" w:rsidRPr="004515DE">
        <w:rPr>
          <w:rFonts w:ascii="Book Antiqua" w:hAnsi="Book Antiqua"/>
        </w:rPr>
        <w:t xml:space="preserve">celles-ci ne sont pas requises pour toute la période actuelle. </w:t>
      </w:r>
    </w:p>
    <w:p w:rsidR="00C72B68" w:rsidRDefault="00C72B68">
      <w:pPr>
        <w:spacing w:after="0" w:line="240" w:lineRule="auto"/>
        <w:jc w:val="both"/>
        <w:rPr>
          <w:rFonts w:ascii="Book Antiqua" w:hAnsi="Book Antiqua"/>
        </w:rPr>
      </w:pPr>
    </w:p>
    <w:p w:rsidR="00C72B68" w:rsidRDefault="005E6254">
      <w:pPr>
        <w:pStyle w:val="Paragraphedeliste"/>
        <w:numPr>
          <w:ilvl w:val="0"/>
          <w:numId w:val="6"/>
        </w:numPr>
        <w:spacing w:after="0" w:line="240" w:lineRule="auto"/>
        <w:jc w:val="both"/>
        <w:rPr>
          <w:rFonts w:ascii="Book Antiqua" w:hAnsi="Book Antiqua"/>
          <w:b/>
        </w:rPr>
      </w:pPr>
      <w:r>
        <w:rPr>
          <w:rFonts w:ascii="Book Antiqua" w:hAnsi="Book Antiqua"/>
          <w:b/>
        </w:rPr>
        <w:t xml:space="preserve">Que faire lorsque la nature des missions exercées ne permet pas le recours au télétravail ?  </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Les agents ont vocation à poursuivre leur activité en télétravail ou en présentiel. Lorsque le télétravail n’est pas possible, une attention particulière devra être portée sur la définition de modalités d’organisation adaptées aux nécessités de service comme l’aménagement d’horaires ou la présence par alternance des agents en cas de bureaux partagés.</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Pour les agents dont les fonctions ne peuvent être qu’accessoirement exercées à distance, l’organisation du service doit permettre de réduire au maximum le temps de présence pour l’exécution des tâches qui ne peuvent être réalisées en télétravail.</w:t>
      </w:r>
    </w:p>
    <w:p w:rsidR="00C72B68" w:rsidRDefault="00C72B68">
      <w:pPr>
        <w:spacing w:after="0" w:line="240" w:lineRule="auto"/>
        <w:jc w:val="both"/>
        <w:rPr>
          <w:rFonts w:ascii="Book Antiqua" w:hAnsi="Book Antiqua"/>
        </w:rPr>
      </w:pPr>
    </w:p>
    <w:p w:rsidR="00C72B68" w:rsidRDefault="005E6254">
      <w:pPr>
        <w:spacing w:after="0" w:line="240" w:lineRule="auto"/>
        <w:jc w:val="both"/>
        <w:rPr>
          <w:rFonts w:ascii="Book Antiqua" w:hAnsi="Book Antiqua"/>
        </w:rPr>
      </w:pPr>
      <w:r>
        <w:rPr>
          <w:rFonts w:ascii="Book Antiqua" w:hAnsi="Book Antiqua"/>
        </w:rPr>
        <w:t xml:space="preserve">Lorsque les mesures exceptionnelles prises au niveau national imposent la fermeture d’un service public local (bibliothèque, musée, conservatoire), l’employeur peut affecter temporairement les agents concernés dans un autre emploi de leur grade. A défaut, et faute d’alternative, un placement en autorisation spéciale d’absence partielle ou totale selon les cas, pourra être envisagé.  </w:t>
      </w:r>
    </w:p>
    <w:p w:rsidR="00770D97" w:rsidRDefault="00770D97">
      <w:pPr>
        <w:pStyle w:val="Paragraphedeliste"/>
        <w:spacing w:after="0" w:line="240" w:lineRule="auto"/>
        <w:ind w:left="0"/>
        <w:jc w:val="both"/>
        <w:rPr>
          <w:rFonts w:ascii="Book Antiqua" w:hAnsi="Book Antiqua"/>
        </w:rPr>
      </w:pPr>
    </w:p>
    <w:p w:rsidR="00B137E1" w:rsidRDefault="00B137E1">
      <w:pPr>
        <w:pStyle w:val="Paragraphedeliste"/>
        <w:spacing w:after="0" w:line="240" w:lineRule="auto"/>
        <w:ind w:left="0"/>
        <w:jc w:val="both"/>
        <w:rPr>
          <w:rFonts w:ascii="Book Antiqua" w:hAnsi="Book Antiqua"/>
        </w:rPr>
      </w:pPr>
    </w:p>
    <w:p w:rsidR="00B137E1" w:rsidRPr="004515DE" w:rsidRDefault="00B137E1">
      <w:pPr>
        <w:pStyle w:val="Paragraphedeliste"/>
        <w:spacing w:after="0" w:line="240" w:lineRule="auto"/>
        <w:ind w:left="0"/>
        <w:jc w:val="both"/>
        <w:rPr>
          <w:rFonts w:ascii="Book Antiqua" w:hAnsi="Book Antiqua"/>
          <w:b/>
          <w:u w:val="single"/>
        </w:rPr>
      </w:pPr>
      <w:r w:rsidRPr="004515DE">
        <w:rPr>
          <w:rFonts w:ascii="Book Antiqua" w:hAnsi="Book Antiqua"/>
          <w:b/>
          <w:u w:val="single"/>
        </w:rPr>
        <w:t xml:space="preserve">VIII – La </w:t>
      </w:r>
      <w:r w:rsidR="0058065B" w:rsidRPr="004515DE">
        <w:rPr>
          <w:rFonts w:ascii="Book Antiqua" w:hAnsi="Book Antiqua"/>
          <w:b/>
          <w:u w:val="single"/>
        </w:rPr>
        <w:t>stratégie nationale de vaccination</w:t>
      </w:r>
    </w:p>
    <w:p w:rsidR="00B137E1" w:rsidRPr="004515DE" w:rsidRDefault="00B137E1">
      <w:pPr>
        <w:pStyle w:val="Paragraphedeliste"/>
        <w:spacing w:after="0" w:line="240" w:lineRule="auto"/>
        <w:ind w:left="0"/>
        <w:jc w:val="both"/>
        <w:rPr>
          <w:rFonts w:ascii="Book Antiqua" w:hAnsi="Book Antiqua"/>
        </w:rPr>
      </w:pPr>
    </w:p>
    <w:p w:rsidR="009359B5" w:rsidRPr="004515DE" w:rsidRDefault="009359B5" w:rsidP="009359B5">
      <w:pPr>
        <w:spacing w:after="0" w:line="240" w:lineRule="auto"/>
        <w:jc w:val="both"/>
        <w:rPr>
          <w:rFonts w:ascii="Book Antiqua" w:hAnsi="Book Antiqua"/>
        </w:rPr>
      </w:pPr>
    </w:p>
    <w:p w:rsidR="00B137E1" w:rsidRPr="004515DE" w:rsidRDefault="009359B5" w:rsidP="009359B5">
      <w:pPr>
        <w:pStyle w:val="Paragraphedeliste"/>
        <w:numPr>
          <w:ilvl w:val="0"/>
          <w:numId w:val="6"/>
        </w:numPr>
        <w:spacing w:after="0" w:line="240" w:lineRule="auto"/>
        <w:jc w:val="both"/>
        <w:rPr>
          <w:rFonts w:ascii="Book Antiqua" w:hAnsi="Book Antiqua"/>
        </w:rPr>
      </w:pPr>
      <w:r w:rsidRPr="004515DE">
        <w:rPr>
          <w:rFonts w:ascii="Book Antiqua" w:hAnsi="Book Antiqua"/>
          <w:b/>
        </w:rPr>
        <w:t xml:space="preserve">Les médecins de prévention peuvent-ils procéder à la vaccination des agents territoriaux ? </w:t>
      </w:r>
    </w:p>
    <w:p w:rsidR="009359B5" w:rsidRPr="004515DE" w:rsidRDefault="009359B5" w:rsidP="009359B5">
      <w:pPr>
        <w:spacing w:after="0" w:line="240" w:lineRule="auto"/>
        <w:ind w:left="360"/>
        <w:jc w:val="both"/>
        <w:rPr>
          <w:rFonts w:ascii="Book Antiqua" w:hAnsi="Book Antiqua"/>
        </w:rPr>
      </w:pPr>
    </w:p>
    <w:p w:rsidR="00E052CD" w:rsidRPr="004515DE" w:rsidRDefault="00B137E1">
      <w:pPr>
        <w:pStyle w:val="Paragraphedeliste"/>
        <w:spacing w:after="0" w:line="240" w:lineRule="auto"/>
        <w:ind w:left="0"/>
        <w:jc w:val="both"/>
        <w:rPr>
          <w:rFonts w:ascii="Book Antiqua" w:hAnsi="Book Antiqua"/>
        </w:rPr>
      </w:pPr>
      <w:r w:rsidRPr="004515DE">
        <w:rPr>
          <w:rFonts w:ascii="Book Antiqua" w:hAnsi="Book Antiqua"/>
        </w:rPr>
        <w:t>Les médecins de prévention peuvent procéder</w:t>
      </w:r>
      <w:r w:rsidR="00484C6E" w:rsidRPr="004515DE">
        <w:rPr>
          <w:rFonts w:ascii="Book Antiqua" w:hAnsi="Book Antiqua"/>
        </w:rPr>
        <w:t>, depuis le 25 février dernier,</w:t>
      </w:r>
      <w:r w:rsidRPr="004515DE">
        <w:rPr>
          <w:rFonts w:ascii="Book Antiqua" w:hAnsi="Book Antiqua"/>
        </w:rPr>
        <w:t xml:space="preserve"> à la vaccination des agents territoriaux éligibles</w:t>
      </w:r>
      <w:r w:rsidR="00484C6E" w:rsidRPr="004515DE">
        <w:rPr>
          <w:rFonts w:ascii="Book Antiqua" w:hAnsi="Book Antiqua"/>
        </w:rPr>
        <w:t xml:space="preserve"> </w:t>
      </w:r>
      <w:r w:rsidR="00702B18" w:rsidRPr="00702B18">
        <w:rPr>
          <w:rFonts w:ascii="Book Antiqua" w:hAnsi="Book Antiqua"/>
          <w:highlight w:val="yellow"/>
        </w:rPr>
        <w:t xml:space="preserve">dans les conditions définies par le protocole pour la vaccination par les médecins du travail </w:t>
      </w:r>
      <w:r w:rsidR="0046532B">
        <w:rPr>
          <w:rFonts w:ascii="Book Antiqua" w:hAnsi="Book Antiqua"/>
          <w:highlight w:val="yellow"/>
        </w:rPr>
        <w:t>(</w:t>
      </w:r>
      <w:r w:rsidR="00D365C1" w:rsidRPr="004515DE">
        <w:rPr>
          <w:rFonts w:ascii="Book Antiqua" w:hAnsi="Book Antiqua"/>
        </w:rPr>
        <w:t>Cf. note d’information DGCL en date du 9 mars 2021 relative aux modalités de mise en œuvre de la stratégie de vaccination contre la Covid-19 dans les services de médecine préventive relevant de la fonction publique territoriale</w:t>
      </w:r>
      <w:r w:rsidR="0046532B">
        <w:rPr>
          <w:rFonts w:ascii="Book Antiqua" w:hAnsi="Book Antiqua"/>
        </w:rPr>
        <w:t>).</w:t>
      </w:r>
    </w:p>
    <w:p w:rsidR="00CA6957" w:rsidRDefault="00CA6957">
      <w:pPr>
        <w:pStyle w:val="Paragraphedeliste"/>
        <w:spacing w:after="0" w:line="240" w:lineRule="auto"/>
        <w:ind w:left="0"/>
        <w:jc w:val="both"/>
        <w:rPr>
          <w:rFonts w:ascii="Book Antiqua" w:hAnsi="Book Antiqua"/>
        </w:rPr>
      </w:pPr>
    </w:p>
    <w:p w:rsidR="00C312E1" w:rsidRDefault="00C312E1">
      <w:pPr>
        <w:pStyle w:val="Paragraphedeliste"/>
        <w:spacing w:after="0" w:line="240" w:lineRule="auto"/>
        <w:ind w:left="0"/>
        <w:jc w:val="both"/>
        <w:rPr>
          <w:rFonts w:ascii="Book Antiqua" w:hAnsi="Book Antiqua"/>
        </w:rPr>
      </w:pPr>
    </w:p>
    <w:p w:rsidR="00CA6957" w:rsidRPr="000F6E11" w:rsidRDefault="00CA6957" w:rsidP="000F6E11">
      <w:pPr>
        <w:pStyle w:val="Paragraphedeliste"/>
        <w:spacing w:after="0" w:line="240" w:lineRule="auto"/>
        <w:ind w:left="0"/>
        <w:jc w:val="both"/>
        <w:rPr>
          <w:rFonts w:ascii="Book Antiqua" w:hAnsi="Book Antiqua"/>
          <w:b/>
        </w:rPr>
      </w:pPr>
      <w:r w:rsidRPr="004515DE">
        <w:rPr>
          <w:rFonts w:ascii="Book Antiqua" w:hAnsi="Book Antiqua"/>
          <w:b/>
        </w:rPr>
        <w:t xml:space="preserve">Qui sont les agents territoriaux éligibles à la </w:t>
      </w:r>
      <w:r w:rsidR="00702B18" w:rsidRPr="007434A0">
        <w:rPr>
          <w:rFonts w:ascii="Book Antiqua" w:hAnsi="Book Antiqua"/>
          <w:b/>
        </w:rPr>
        <w:t>vaccination</w:t>
      </w:r>
      <w:r w:rsidR="0046532B" w:rsidRPr="007434A0">
        <w:rPr>
          <w:rFonts w:ascii="Book Antiqua" w:hAnsi="Book Antiqua"/>
          <w:b/>
        </w:rPr>
        <w:t> ?</w:t>
      </w:r>
      <w:r w:rsidR="00702B18" w:rsidRPr="007434A0">
        <w:rPr>
          <w:rFonts w:ascii="Book Antiqua" w:hAnsi="Book Antiqua"/>
          <w:b/>
        </w:rPr>
        <w:t xml:space="preserve"> </w:t>
      </w:r>
    </w:p>
    <w:p w:rsidR="004515DE" w:rsidRDefault="00702B18" w:rsidP="004515DE">
      <w:pPr>
        <w:spacing w:after="0" w:line="240" w:lineRule="auto"/>
        <w:contextualSpacing/>
        <w:jc w:val="both"/>
        <w:rPr>
          <w:rFonts w:ascii="Book Antiqua" w:hAnsi="Book Antiqua"/>
        </w:rPr>
      </w:pPr>
      <w:r w:rsidRPr="00702B18">
        <w:rPr>
          <w:rFonts w:ascii="Book Antiqua" w:hAnsi="Book Antiqua"/>
          <w:b/>
        </w:rPr>
        <w:t>La vaccination s’adresse au public cible défini par la stratégie nationale de vaccination.</w:t>
      </w:r>
    </w:p>
    <w:p w:rsidR="004515DE" w:rsidRPr="004515DE" w:rsidRDefault="004515DE" w:rsidP="004515DE">
      <w:pPr>
        <w:spacing w:after="0" w:line="240" w:lineRule="auto"/>
        <w:contextualSpacing/>
        <w:jc w:val="both"/>
        <w:rPr>
          <w:rFonts w:ascii="Book Antiqua" w:hAnsi="Book Antiqua"/>
        </w:rPr>
      </w:pPr>
    </w:p>
    <w:p w:rsidR="004515DE" w:rsidRPr="004515DE" w:rsidRDefault="00F22852" w:rsidP="004515DE">
      <w:pPr>
        <w:spacing w:after="0" w:line="240" w:lineRule="auto"/>
        <w:contextualSpacing/>
        <w:jc w:val="both"/>
        <w:rPr>
          <w:rFonts w:ascii="Times New Roman" w:eastAsia="Times New Roman" w:hAnsi="Times New Roman"/>
          <w:color w:val="auto"/>
          <w:sz w:val="24"/>
          <w:szCs w:val="24"/>
          <w:lang w:eastAsia="fr-FR"/>
        </w:rPr>
      </w:pPr>
      <w:hyperlink r:id="rId10" w:history="1">
        <w:r w:rsidR="00702B18" w:rsidRPr="00702B18">
          <w:rPr>
            <w:rFonts w:ascii="Book Antiqua , serif" w:eastAsia="Times New Roman" w:hAnsi="Book Antiqua , serif"/>
            <w:color w:val="0000FF"/>
            <w:sz w:val="24"/>
            <w:szCs w:val="24"/>
            <w:highlight w:val="yellow"/>
            <w:u w:val="single"/>
            <w:lang w:eastAsia="fr-FR"/>
          </w:rPr>
          <w:t>https://solidarites-sante.gouv.fr/grands-dossiers/vaccin-covid-19/article/la-strategie-vaccinale-et-la-liste-des-publics-prioritaires</w:t>
        </w:r>
      </w:hyperlink>
    </w:p>
    <w:p w:rsidR="00CA6957" w:rsidRDefault="00CA6957" w:rsidP="00CA6957">
      <w:pPr>
        <w:pStyle w:val="Paragraphedeliste"/>
        <w:spacing w:after="0" w:line="240" w:lineRule="auto"/>
        <w:ind w:left="0"/>
        <w:jc w:val="both"/>
        <w:rPr>
          <w:rFonts w:ascii="Book Antiqua" w:hAnsi="Book Antiqua"/>
        </w:rPr>
      </w:pPr>
    </w:p>
    <w:p w:rsidR="000B0303" w:rsidRDefault="000B0303" w:rsidP="00CA6957">
      <w:pPr>
        <w:pStyle w:val="Paragraphedeliste"/>
        <w:spacing w:after="0" w:line="240" w:lineRule="auto"/>
        <w:ind w:left="0"/>
        <w:jc w:val="both"/>
        <w:rPr>
          <w:rFonts w:ascii="Book Antiqua" w:hAnsi="Book Antiqua"/>
        </w:rPr>
      </w:pPr>
    </w:p>
    <w:p w:rsidR="00600633" w:rsidRPr="004515DE" w:rsidRDefault="00600633" w:rsidP="009359B5">
      <w:pPr>
        <w:pStyle w:val="Paragraphedeliste"/>
        <w:numPr>
          <w:ilvl w:val="0"/>
          <w:numId w:val="6"/>
        </w:numPr>
        <w:spacing w:after="0" w:line="240" w:lineRule="auto"/>
        <w:jc w:val="both"/>
        <w:rPr>
          <w:rFonts w:ascii="Book Antiqua" w:hAnsi="Book Antiqua"/>
          <w:b/>
        </w:rPr>
      </w:pPr>
      <w:r w:rsidRPr="004515DE">
        <w:rPr>
          <w:rFonts w:ascii="Book Antiqua" w:hAnsi="Book Antiqua"/>
          <w:b/>
        </w:rPr>
        <w:t xml:space="preserve">La vaccination est-elle obligatoire pour les agents territoriaux éligibles ? </w:t>
      </w:r>
    </w:p>
    <w:p w:rsidR="00600633" w:rsidRPr="004515DE" w:rsidRDefault="00600633" w:rsidP="00CA6957">
      <w:pPr>
        <w:pStyle w:val="Paragraphedeliste"/>
        <w:spacing w:after="0" w:line="240" w:lineRule="auto"/>
        <w:ind w:left="0"/>
        <w:jc w:val="both"/>
        <w:rPr>
          <w:rFonts w:ascii="Book Antiqua" w:hAnsi="Book Antiqua"/>
        </w:rPr>
      </w:pPr>
    </w:p>
    <w:p w:rsidR="00192781" w:rsidRPr="004515DE" w:rsidRDefault="00600633" w:rsidP="00CA6957">
      <w:pPr>
        <w:pStyle w:val="Paragraphedeliste"/>
        <w:spacing w:after="0" w:line="240" w:lineRule="auto"/>
        <w:ind w:left="0"/>
        <w:jc w:val="both"/>
        <w:rPr>
          <w:rFonts w:ascii="Book Antiqua" w:hAnsi="Book Antiqua"/>
        </w:rPr>
      </w:pPr>
      <w:r w:rsidRPr="004515DE">
        <w:rPr>
          <w:rFonts w:ascii="Book Antiqua" w:hAnsi="Book Antiqua"/>
        </w:rPr>
        <w:t xml:space="preserve">La vaccination repose </w:t>
      </w:r>
      <w:r w:rsidR="00192781" w:rsidRPr="004515DE">
        <w:rPr>
          <w:rFonts w:ascii="Book Antiqua" w:hAnsi="Book Antiqua"/>
        </w:rPr>
        <w:t>sur le principe du volontariat ce qui implique</w:t>
      </w:r>
      <w:r w:rsidR="000B0303" w:rsidRPr="004515DE">
        <w:rPr>
          <w:rFonts w:ascii="Book Antiqua" w:hAnsi="Book Antiqua"/>
        </w:rPr>
        <w:t xml:space="preserve"> </w:t>
      </w:r>
      <w:r w:rsidR="00192781" w:rsidRPr="004515DE">
        <w:rPr>
          <w:rFonts w:ascii="Book Antiqua" w:hAnsi="Book Antiqua"/>
        </w:rPr>
        <w:t>l’obtention du consentement éclairé de l’agent par le médecin de prévention</w:t>
      </w:r>
      <w:r w:rsidR="00211618" w:rsidRPr="004515DE">
        <w:rPr>
          <w:rFonts w:ascii="Book Antiqua" w:hAnsi="Book Antiqua"/>
        </w:rPr>
        <w:t xml:space="preserve"> </w:t>
      </w:r>
      <w:r w:rsidR="00192781" w:rsidRPr="004515DE">
        <w:rPr>
          <w:rFonts w:ascii="Book Antiqua" w:hAnsi="Book Antiqua"/>
        </w:rPr>
        <w:t>et</w:t>
      </w:r>
      <w:r w:rsidR="000B0303" w:rsidRPr="004515DE">
        <w:rPr>
          <w:rFonts w:ascii="Book Antiqua" w:hAnsi="Book Antiqua"/>
        </w:rPr>
        <w:t xml:space="preserve"> </w:t>
      </w:r>
      <w:r w:rsidR="00192781" w:rsidRPr="004515DE">
        <w:rPr>
          <w:rFonts w:ascii="Book Antiqua" w:hAnsi="Book Antiqua"/>
        </w:rPr>
        <w:t xml:space="preserve">la </w:t>
      </w:r>
      <w:r w:rsidR="00211618" w:rsidRPr="004515DE">
        <w:rPr>
          <w:rFonts w:ascii="Book Antiqua" w:hAnsi="Book Antiqua"/>
        </w:rPr>
        <w:t xml:space="preserve">garantie de la </w:t>
      </w:r>
      <w:r w:rsidR="00192781" w:rsidRPr="004515DE">
        <w:rPr>
          <w:rFonts w:ascii="Book Antiqua" w:hAnsi="Book Antiqua"/>
        </w:rPr>
        <w:t>confidentialité de la vaccination ou de son refus.</w:t>
      </w:r>
      <w:r w:rsidR="0093061C" w:rsidRPr="004515DE">
        <w:rPr>
          <w:rFonts w:ascii="Book Antiqua" w:hAnsi="Book Antiqua"/>
        </w:rPr>
        <w:t xml:space="preserve"> </w:t>
      </w:r>
    </w:p>
    <w:p w:rsidR="00192781" w:rsidRPr="004515DE" w:rsidRDefault="00192781" w:rsidP="00CA6957">
      <w:pPr>
        <w:pStyle w:val="Paragraphedeliste"/>
        <w:spacing w:after="0" w:line="240" w:lineRule="auto"/>
        <w:ind w:left="0"/>
        <w:jc w:val="both"/>
        <w:rPr>
          <w:rFonts w:ascii="Book Antiqua" w:hAnsi="Book Antiqua"/>
        </w:rPr>
      </w:pPr>
    </w:p>
    <w:p w:rsidR="0093061C" w:rsidRPr="004515DE" w:rsidRDefault="0093061C" w:rsidP="0093061C">
      <w:pPr>
        <w:pStyle w:val="Paragraphedeliste"/>
        <w:spacing w:after="0" w:line="240" w:lineRule="auto"/>
        <w:ind w:left="0"/>
        <w:jc w:val="both"/>
        <w:rPr>
          <w:rFonts w:ascii="Book Antiqua" w:hAnsi="Book Antiqua"/>
        </w:rPr>
      </w:pPr>
      <w:r w:rsidRPr="004515DE">
        <w:rPr>
          <w:rFonts w:ascii="Book Antiqua" w:hAnsi="Book Antiqua"/>
        </w:rPr>
        <w:t xml:space="preserve">La vaccination s’opère sur le temps de travail de l’agent. Afin de justifier de son absence pendant son service, il appartient à l’agent d’informer sa hiérarchie de son rendez-vous avec </w:t>
      </w:r>
      <w:r w:rsidRPr="004515DE">
        <w:rPr>
          <w:rFonts w:ascii="Book Antiqua" w:hAnsi="Book Antiqua"/>
        </w:rPr>
        <w:lastRenderedPageBreak/>
        <w:t>le service de médecine préventive sans en préciser le motif, ni devoir récupérer le temps passé dans le cadre de la vaccination (la vaccination dans ce cadre s’opère sur le temps de travail).</w:t>
      </w:r>
    </w:p>
    <w:p w:rsidR="00211618" w:rsidRPr="004515DE" w:rsidRDefault="00211618" w:rsidP="00CA6957">
      <w:pPr>
        <w:pStyle w:val="Paragraphedeliste"/>
        <w:spacing w:after="0" w:line="240" w:lineRule="auto"/>
        <w:ind w:left="0"/>
        <w:jc w:val="both"/>
        <w:rPr>
          <w:rFonts w:ascii="Book Antiqua" w:hAnsi="Book Antiqua"/>
        </w:rPr>
      </w:pPr>
    </w:p>
    <w:p w:rsidR="007434A0" w:rsidRDefault="00702B18" w:rsidP="009F4044">
      <w:pPr>
        <w:spacing w:after="0" w:line="240" w:lineRule="auto"/>
        <w:jc w:val="both"/>
        <w:rPr>
          <w:rFonts w:ascii="Book Antiqua" w:hAnsi="Book Antiqua"/>
          <w:bCs/>
          <w:color w:val="000000"/>
          <w:highlight w:val="yellow"/>
        </w:rPr>
      </w:pPr>
      <w:r w:rsidRPr="00702B18">
        <w:rPr>
          <w:rFonts w:ascii="Book Antiqua" w:hAnsi="Book Antiqua"/>
          <w:bCs/>
          <w:color w:val="000000"/>
          <w:highlight w:val="yellow"/>
        </w:rPr>
        <w:t xml:space="preserve">Dans les cas où la vaccination est effectuée en dehors </w:t>
      </w:r>
      <w:r w:rsidR="0046532B">
        <w:rPr>
          <w:rFonts w:ascii="Book Antiqua" w:hAnsi="Book Antiqua"/>
          <w:bCs/>
          <w:color w:val="000000"/>
          <w:highlight w:val="yellow"/>
        </w:rPr>
        <w:t xml:space="preserve">des </w:t>
      </w:r>
      <w:r w:rsidRPr="00702B18">
        <w:rPr>
          <w:rFonts w:ascii="Book Antiqua" w:hAnsi="Book Antiqua"/>
          <w:bCs/>
          <w:color w:val="000000"/>
          <w:highlight w:val="yellow"/>
        </w:rPr>
        <w:t xml:space="preserve">services de médecine de prévention, les chefs de service sont invités à </w:t>
      </w:r>
      <w:r w:rsidR="0046532B">
        <w:rPr>
          <w:rFonts w:ascii="Book Antiqua" w:hAnsi="Book Antiqua"/>
          <w:bCs/>
          <w:color w:val="000000"/>
          <w:highlight w:val="yellow"/>
        </w:rPr>
        <w:t xml:space="preserve">utiliser toutes les </w:t>
      </w:r>
      <w:r w:rsidRPr="00702B18">
        <w:rPr>
          <w:rFonts w:ascii="Book Antiqua" w:hAnsi="Book Antiqua"/>
          <w:bCs/>
          <w:color w:val="000000"/>
          <w:highlight w:val="yellow"/>
        </w:rPr>
        <w:t>facilit</w:t>
      </w:r>
      <w:r w:rsidR="0046532B">
        <w:rPr>
          <w:rFonts w:ascii="Book Antiqua" w:hAnsi="Book Antiqua"/>
          <w:bCs/>
          <w:color w:val="000000"/>
          <w:highlight w:val="yellow"/>
        </w:rPr>
        <w:t xml:space="preserve">és horaires permettant aux agents d’accéder </w:t>
      </w:r>
      <w:r w:rsidRPr="00702B18">
        <w:rPr>
          <w:rFonts w:ascii="Book Antiqua" w:hAnsi="Book Antiqua"/>
          <w:bCs/>
          <w:color w:val="000000"/>
          <w:highlight w:val="yellow"/>
        </w:rPr>
        <w:t>aux services de vaccination</w:t>
      </w:r>
      <w:r w:rsidR="0046532B">
        <w:rPr>
          <w:rFonts w:ascii="Book Antiqua" w:hAnsi="Book Antiqua"/>
          <w:bCs/>
          <w:color w:val="000000"/>
          <w:highlight w:val="yellow"/>
        </w:rPr>
        <w:t xml:space="preserve">. </w:t>
      </w:r>
      <w:r w:rsidRPr="00702B18">
        <w:rPr>
          <w:rFonts w:ascii="Book Antiqua" w:hAnsi="Book Antiqua"/>
          <w:bCs/>
          <w:color w:val="000000"/>
          <w:highlight w:val="yellow"/>
        </w:rPr>
        <w:t xml:space="preserve"> Ils adoptent toutes les mesures nécessaires </w:t>
      </w:r>
      <w:r w:rsidR="0046532B">
        <w:rPr>
          <w:rFonts w:ascii="Book Antiqua" w:hAnsi="Book Antiqua"/>
          <w:bCs/>
          <w:color w:val="000000"/>
          <w:highlight w:val="yellow"/>
        </w:rPr>
        <w:t xml:space="preserve">destinées </w:t>
      </w:r>
      <w:r w:rsidRPr="00702B18">
        <w:rPr>
          <w:rFonts w:ascii="Book Antiqua" w:hAnsi="Book Antiqua"/>
          <w:bCs/>
          <w:color w:val="000000"/>
          <w:highlight w:val="yellow"/>
        </w:rPr>
        <w:t xml:space="preserve">à </w:t>
      </w:r>
      <w:r w:rsidR="0046532B">
        <w:rPr>
          <w:rFonts w:ascii="Book Antiqua" w:hAnsi="Book Antiqua"/>
          <w:bCs/>
          <w:color w:val="000000"/>
          <w:highlight w:val="yellow"/>
        </w:rPr>
        <w:t>accompagner la vaccination des agents et ses éventuelles conséquences.</w:t>
      </w:r>
    </w:p>
    <w:p w:rsidR="00FE1E37" w:rsidRPr="004515DE" w:rsidRDefault="007434A0" w:rsidP="009F4044">
      <w:pPr>
        <w:spacing w:after="0" w:line="240" w:lineRule="auto"/>
        <w:jc w:val="both"/>
        <w:rPr>
          <w:rFonts w:ascii="Book Antiqua" w:hAnsi="Book Antiqua"/>
          <w:b/>
          <w:bCs/>
          <w:color w:val="000000"/>
        </w:rPr>
      </w:pPr>
      <w:r w:rsidRPr="00702B18" w:rsidDel="007434A0">
        <w:rPr>
          <w:rFonts w:ascii="Book Antiqua" w:hAnsi="Book Antiqua"/>
          <w:bCs/>
          <w:color w:val="000000"/>
        </w:rPr>
        <w:t xml:space="preserve"> </w:t>
      </w:r>
    </w:p>
    <w:p w:rsidR="00D82000" w:rsidRPr="004515DE" w:rsidRDefault="00D82000" w:rsidP="007434A0">
      <w:pPr>
        <w:spacing w:after="0" w:line="240" w:lineRule="auto"/>
        <w:jc w:val="both"/>
        <w:rPr>
          <w:rFonts w:ascii="Book Antiqua" w:hAnsi="Book Antiqua"/>
          <w:b/>
          <w:bCs/>
          <w:color w:val="000000"/>
        </w:rPr>
      </w:pPr>
      <w:r w:rsidRPr="004515DE">
        <w:rPr>
          <w:rFonts w:ascii="Book Antiqua" w:hAnsi="Book Antiqua"/>
          <w:b/>
          <w:bCs/>
          <w:color w:val="000000"/>
        </w:rPr>
        <w:t xml:space="preserve">Le personnel infirmier du service de médecine préventive peut-il vacciner ? </w:t>
      </w:r>
    </w:p>
    <w:p w:rsidR="00662679" w:rsidRPr="004515DE" w:rsidRDefault="00662679">
      <w:pPr>
        <w:pStyle w:val="Paragraphedeliste"/>
        <w:spacing w:after="0" w:line="240" w:lineRule="auto"/>
        <w:ind w:left="0"/>
        <w:jc w:val="both"/>
        <w:rPr>
          <w:rFonts w:ascii="Book Antiqua" w:hAnsi="Book Antiqua"/>
        </w:rPr>
      </w:pPr>
    </w:p>
    <w:p w:rsidR="00662679" w:rsidRDefault="00702B18">
      <w:pPr>
        <w:pStyle w:val="Paragraphedeliste"/>
        <w:spacing w:after="0" w:line="240" w:lineRule="auto"/>
        <w:ind w:left="0"/>
        <w:jc w:val="both"/>
        <w:rPr>
          <w:rFonts w:ascii="Book Antiqua" w:hAnsi="Book Antiqua"/>
        </w:rPr>
      </w:pPr>
      <w:r w:rsidRPr="00702B18">
        <w:rPr>
          <w:rFonts w:ascii="Book Antiqua" w:hAnsi="Book Antiqua"/>
          <w:highlight w:val="yellow"/>
        </w:rPr>
        <w:t>Le personnel infirmier du service de médecine préventive peut vacciner dès lors que le vaccin a été prescrit par un médecin et à condition qu’un médecin puisse intervenir à tout moment.</w:t>
      </w:r>
    </w:p>
    <w:p w:rsidR="00444E43" w:rsidRDefault="00444E43">
      <w:pPr>
        <w:pStyle w:val="Paragraphedeliste"/>
        <w:spacing w:after="0" w:line="240" w:lineRule="auto"/>
        <w:ind w:left="0"/>
        <w:jc w:val="both"/>
        <w:rPr>
          <w:rFonts w:ascii="Book Antiqua" w:hAnsi="Book Antiqua"/>
        </w:rPr>
      </w:pPr>
    </w:p>
    <w:p w:rsidR="001B1710" w:rsidRDefault="001B1710">
      <w:pPr>
        <w:pStyle w:val="Paragraphedeliste"/>
        <w:spacing w:after="0" w:line="240" w:lineRule="auto"/>
        <w:ind w:left="0"/>
        <w:jc w:val="both"/>
        <w:rPr>
          <w:rFonts w:ascii="Book Antiqua" w:hAnsi="Book Antiqua"/>
        </w:rPr>
      </w:pPr>
    </w:p>
    <w:p w:rsidR="00C72B68" w:rsidRDefault="005E6254">
      <w:pPr>
        <w:pStyle w:val="Paragraphedeliste"/>
        <w:spacing w:after="0" w:line="240" w:lineRule="auto"/>
        <w:ind w:left="0"/>
        <w:jc w:val="both"/>
        <w:rPr>
          <w:rFonts w:ascii="Book Antiqua" w:hAnsi="Book Antiqua"/>
          <w:b/>
          <w:u w:val="single"/>
        </w:rPr>
      </w:pPr>
      <w:r>
        <w:rPr>
          <w:rFonts w:ascii="Book Antiqua" w:hAnsi="Book Antiqua"/>
          <w:b/>
          <w:u w:val="single"/>
        </w:rPr>
        <w:t xml:space="preserve">VIII - Dialogue social </w:t>
      </w:r>
    </w:p>
    <w:p w:rsidR="00C72B68" w:rsidRDefault="00C72B68">
      <w:pPr>
        <w:pStyle w:val="Paragraphedeliste"/>
        <w:spacing w:after="0" w:line="240" w:lineRule="auto"/>
        <w:ind w:left="0"/>
        <w:jc w:val="both"/>
        <w:rPr>
          <w:rFonts w:ascii="Book Antiqua" w:hAnsi="Book Antiqua"/>
        </w:rPr>
      </w:pPr>
    </w:p>
    <w:p w:rsidR="004E2342" w:rsidRDefault="004E2342">
      <w:pPr>
        <w:pStyle w:val="Paragraphedeliste"/>
        <w:spacing w:after="0" w:line="240" w:lineRule="auto"/>
        <w:ind w:left="0"/>
        <w:jc w:val="both"/>
        <w:rPr>
          <w:rFonts w:ascii="Book Antiqua" w:hAnsi="Book Antiqua"/>
        </w:rPr>
      </w:pPr>
    </w:p>
    <w:p w:rsidR="008D1F28" w:rsidRPr="005F5266" w:rsidRDefault="004D074F" w:rsidP="008D1F28">
      <w:pPr>
        <w:pStyle w:val="Paragraphedeliste"/>
        <w:numPr>
          <w:ilvl w:val="0"/>
          <w:numId w:val="5"/>
        </w:numPr>
        <w:spacing w:after="0" w:line="240" w:lineRule="auto"/>
        <w:jc w:val="both"/>
        <w:rPr>
          <w:rFonts w:ascii="Book Antiqua" w:hAnsi="Book Antiqua"/>
          <w:b/>
          <w:bCs/>
          <w:color w:val="000000"/>
        </w:rPr>
      </w:pPr>
      <w:r w:rsidRPr="005F5266">
        <w:rPr>
          <w:rFonts w:ascii="Book Antiqua" w:hAnsi="Book Antiqua"/>
          <w:b/>
          <w:bCs/>
          <w:color w:val="000000"/>
        </w:rPr>
        <w:t xml:space="preserve">Dans quelles conditions les instances locales de dialogue social peuvent-elles se réunir à distance ? </w:t>
      </w:r>
    </w:p>
    <w:p w:rsidR="006061AC" w:rsidRPr="005F5266" w:rsidRDefault="004D074F" w:rsidP="006061AC">
      <w:pPr>
        <w:pStyle w:val="Titre1"/>
        <w:jc w:val="both"/>
        <w:rPr>
          <w:rFonts w:ascii="Book Antiqua" w:hAnsi="Book Antiqua"/>
          <w:b w:val="0"/>
          <w:sz w:val="22"/>
          <w:szCs w:val="22"/>
        </w:rPr>
      </w:pPr>
      <w:r w:rsidRPr="005F5266">
        <w:rPr>
          <w:rFonts w:ascii="Book Antiqua" w:eastAsia="Calibri" w:hAnsi="Book Antiqua"/>
          <w:b w:val="0"/>
          <w:bCs w:val="0"/>
          <w:color w:val="00000A"/>
          <w:kern w:val="0"/>
          <w:sz w:val="22"/>
          <w:szCs w:val="22"/>
          <w:lang w:eastAsia="en-US"/>
        </w:rPr>
        <w:t>Les réunions des comités d’hygiène, de sécurité et des conditions de travail (CHSCT) peuvent se tenir à distance</w:t>
      </w:r>
      <w:r w:rsidRPr="005F5266">
        <w:rPr>
          <w:rFonts w:ascii="Book Antiqua" w:hAnsi="Book Antiqua"/>
          <w:b w:val="0"/>
          <w:sz w:val="22"/>
          <w:szCs w:val="22"/>
        </w:rPr>
        <w:t xml:space="preserve"> (visioconférence) dans les conditions définies à l’article 57 du décret n°85-603 du 10 juin 1985 relatif à l'hygiène et à la sécurité du travail ainsi qu'à la médecine professionnelle et préventive dans la fonction publique territoriale.</w:t>
      </w:r>
    </w:p>
    <w:p w:rsidR="00FA2C4D" w:rsidRPr="005F5266" w:rsidRDefault="004D074F" w:rsidP="006061AC">
      <w:pPr>
        <w:spacing w:after="0" w:line="240" w:lineRule="auto"/>
        <w:jc w:val="both"/>
        <w:rPr>
          <w:rFonts w:ascii="Book Antiqua" w:hAnsi="Book Antiqua"/>
        </w:rPr>
      </w:pPr>
      <w:r w:rsidRPr="005F5266">
        <w:rPr>
          <w:rFonts w:ascii="Book Antiqua" w:hAnsi="Book Antiqua"/>
        </w:rPr>
        <w:t xml:space="preserve">S’agissant des comités techniques (CT) et des commissions administratives paritaires (CAP), le Conseil d’État considère que l'ordonnance n°2014-1329 du 6 novembre 2014 relative aux délibérations à distance des instances administratives à caractère collégial et son décret d'application n°2014-1627 du 26 décembre 2014 relatif aux modalités d'organisation des délibérations à distance des instances administratives à caractère collégial constituent une base juridique suffisante pour la tenue de ces instances à distance. </w:t>
      </w:r>
    </w:p>
    <w:p w:rsidR="0050673C" w:rsidRPr="005F5266" w:rsidRDefault="0050673C" w:rsidP="006061AC">
      <w:pPr>
        <w:spacing w:after="0" w:line="240" w:lineRule="auto"/>
        <w:jc w:val="both"/>
        <w:rPr>
          <w:rFonts w:ascii="Book Antiqua" w:hAnsi="Book Antiqua"/>
        </w:rPr>
      </w:pPr>
    </w:p>
    <w:p w:rsidR="00A74229" w:rsidRDefault="004D074F" w:rsidP="006061AC">
      <w:pPr>
        <w:spacing w:after="0" w:line="240" w:lineRule="auto"/>
        <w:jc w:val="both"/>
        <w:rPr>
          <w:rFonts w:ascii="Book Antiqua" w:hAnsi="Book Antiqua"/>
        </w:rPr>
      </w:pPr>
      <w:r w:rsidRPr="005F5266">
        <w:rPr>
          <w:rFonts w:ascii="Book Antiqua" w:hAnsi="Book Antiqua"/>
        </w:rPr>
        <w:t>Dès lors, toute instance de représentation des personnels peut-être réunie à distance, selon trois modalités : par conférence téléphonique, par conférence audiovisuelle ou par procédure écrite dématérialisée. Il est toutefois recommandé de privilégier, dans la mesure du possible, le recours aux conférences téléphoniques ou audiovisuelles.</w:t>
      </w:r>
      <w:r w:rsidR="00FA2C4D">
        <w:rPr>
          <w:rFonts w:ascii="Book Antiqua" w:hAnsi="Book Antiqua"/>
        </w:rPr>
        <w:t xml:space="preserve"> </w:t>
      </w:r>
    </w:p>
    <w:p w:rsidR="000F6E11" w:rsidRDefault="000F6E11">
      <w:pPr>
        <w:spacing w:after="0" w:line="240" w:lineRule="auto"/>
        <w:rPr>
          <w:rFonts w:ascii="Book Antiqua" w:hAnsi="Book Antiqua"/>
        </w:rPr>
      </w:pPr>
      <w:r>
        <w:rPr>
          <w:rFonts w:ascii="Book Antiqua" w:hAnsi="Book Antiqua"/>
        </w:rPr>
        <w:br w:type="page"/>
      </w:r>
    </w:p>
    <w:p w:rsidR="00CE7F12" w:rsidRDefault="00CE7F12" w:rsidP="00CE7F12">
      <w:pPr>
        <w:spacing w:after="0" w:line="240" w:lineRule="auto"/>
        <w:jc w:val="both"/>
        <w:rPr>
          <w:rFonts w:ascii="Book Antiqua" w:hAnsi="Book Antiqua"/>
        </w:rPr>
      </w:pPr>
    </w:p>
    <w:p w:rsidR="00A6699E" w:rsidRDefault="008D1F28" w:rsidP="00CE7F12">
      <w:pPr>
        <w:spacing w:after="0" w:line="240" w:lineRule="auto"/>
        <w:jc w:val="both"/>
        <w:rPr>
          <w:rStyle w:val="fontstyle01"/>
          <w:rFonts w:ascii="Book Antiqua" w:hAnsi="Book Antiqua"/>
        </w:rPr>
      </w:pPr>
      <w:r w:rsidRPr="006061AC">
        <w:rPr>
          <w:rFonts w:ascii="Book Antiqua" w:hAnsi="Book Antiqua"/>
        </w:rPr>
        <w:br/>
      </w:r>
      <w:r w:rsidR="005E6254">
        <w:rPr>
          <w:rFonts w:ascii="Book Antiqua" w:hAnsi="Book Antiqua"/>
          <w:b/>
        </w:rPr>
        <w:t>Quel est le rôle d</w:t>
      </w:r>
      <w:r w:rsidR="005E6254">
        <w:rPr>
          <w:rStyle w:val="fontstyle01"/>
          <w:rFonts w:ascii="Book Antiqua" w:hAnsi="Book Antiqua"/>
        </w:rPr>
        <w:t>es comités d’hygiène, de sécurité et des conditions de travail (CHSCT) dans la mise en œuvre des mesures découlant du</w:t>
      </w:r>
      <w:r w:rsidR="00CE7F12">
        <w:rPr>
          <w:rStyle w:val="fontstyle01"/>
          <w:rFonts w:ascii="Book Antiqua" w:hAnsi="Book Antiqua"/>
        </w:rPr>
        <w:t xml:space="preserve"> </w:t>
      </w:r>
      <w:r w:rsidR="005E6254">
        <w:rPr>
          <w:rStyle w:val="fontstyle01"/>
          <w:rFonts w:ascii="Book Antiqua" w:hAnsi="Book Antiqua"/>
        </w:rPr>
        <w:t xml:space="preserve">protocole prévu par la circulaire du </w:t>
      </w:r>
      <w:r w:rsidR="005E6254">
        <w:rPr>
          <w:rFonts w:ascii="Book Antiqua" w:hAnsi="Book Antiqua"/>
          <w:b/>
          <w:color w:val="000000"/>
        </w:rPr>
        <w:t>Premier ministre du 1</w:t>
      </w:r>
      <w:r w:rsidR="005E6254">
        <w:rPr>
          <w:rFonts w:ascii="Book Antiqua" w:hAnsi="Book Antiqua"/>
          <w:b/>
          <w:color w:val="000000"/>
          <w:vertAlign w:val="superscript"/>
        </w:rPr>
        <w:t>er</w:t>
      </w:r>
      <w:r w:rsidR="005E6254">
        <w:rPr>
          <w:rFonts w:ascii="Book Antiqua" w:hAnsi="Book Antiqua"/>
          <w:b/>
          <w:color w:val="000000"/>
        </w:rPr>
        <w:t xml:space="preserve"> septembre 2020</w:t>
      </w:r>
      <w:r w:rsidR="004515DE">
        <w:rPr>
          <w:rStyle w:val="fontstyle01"/>
          <w:rFonts w:ascii="Book Antiqua" w:hAnsi="Book Antiqua"/>
          <w:b w:val="0"/>
        </w:rPr>
        <w:t xml:space="preserve"> </w:t>
      </w:r>
      <w:r w:rsidR="005E6254">
        <w:rPr>
          <w:rStyle w:val="fontstyle01"/>
          <w:rFonts w:ascii="Book Antiqua" w:hAnsi="Book Antiqua"/>
        </w:rPr>
        <w:t>?</w:t>
      </w:r>
    </w:p>
    <w:p w:rsidR="00C72B68" w:rsidRDefault="00C72B68">
      <w:pPr>
        <w:pStyle w:val="Paragraphedeliste"/>
        <w:spacing w:after="0" w:line="240" w:lineRule="auto"/>
        <w:ind w:left="0"/>
        <w:jc w:val="both"/>
        <w:rPr>
          <w:rStyle w:val="fontstyle21"/>
          <w:rFonts w:ascii="Book Antiqua" w:hAnsi="Book Antiqua"/>
        </w:rPr>
      </w:pPr>
    </w:p>
    <w:p w:rsidR="00C72B68" w:rsidRDefault="005E6254">
      <w:pPr>
        <w:pStyle w:val="Paragraphedeliste"/>
        <w:spacing w:after="0" w:line="240" w:lineRule="auto"/>
        <w:ind w:left="0"/>
        <w:jc w:val="both"/>
        <w:rPr>
          <w:rStyle w:val="fontstyle31"/>
          <w:rFonts w:ascii="Book Antiqua" w:hAnsi="Book Antiqua"/>
          <w:i w:val="0"/>
        </w:rPr>
      </w:pPr>
      <w:r>
        <w:rPr>
          <w:rStyle w:val="fontstyle21"/>
          <w:rFonts w:ascii="Book Antiqua" w:hAnsi="Book Antiqua"/>
        </w:rPr>
        <w:t xml:space="preserve">L’article 48 du décret n° 85-603 du décret du 10 juin 1985 relatif à l’hygiène et à la sécurité du travail ainsi qu’à la médecine professionnelle et préventive dans la fonction publique territoriale prévoit que le CHSCT doit être consulté </w:t>
      </w:r>
      <w:r>
        <w:rPr>
          <w:rStyle w:val="fontstyle31"/>
          <w:rFonts w:ascii="Book Antiqua" w:hAnsi="Book Antiqua"/>
        </w:rPr>
        <w:t xml:space="preserve">«sur la teneur de tous documents se rattachant à sa mission, et notamment des règlements et des consignes que l'autorité territoriale envisage d'adopter en matière d’hygiène, de sécurité et de conditions de travail». </w:t>
      </w:r>
      <w:r>
        <w:rPr>
          <w:rStyle w:val="fontstyle31"/>
          <w:rFonts w:ascii="Book Antiqua" w:hAnsi="Book Antiqua"/>
          <w:i w:val="0"/>
        </w:rPr>
        <w:t>Les mesures découlant du protocole sanitaire prévu par la circulaire du Premier ministre du 1</w:t>
      </w:r>
      <w:r>
        <w:rPr>
          <w:rStyle w:val="fontstyle31"/>
          <w:rFonts w:ascii="Book Antiqua" w:hAnsi="Book Antiqua"/>
          <w:i w:val="0"/>
          <w:vertAlign w:val="superscript"/>
        </w:rPr>
        <w:t>er</w:t>
      </w:r>
      <w:r>
        <w:rPr>
          <w:rStyle w:val="fontstyle31"/>
          <w:rFonts w:ascii="Book Antiqua" w:hAnsi="Book Antiqua"/>
          <w:i w:val="0"/>
        </w:rPr>
        <w:t xml:space="preserve"> septembre 2020 doivent ainsi faire l’objet d’une consultation.</w:t>
      </w:r>
    </w:p>
    <w:p w:rsidR="00C72B68" w:rsidRDefault="00C72B68">
      <w:pPr>
        <w:pStyle w:val="Paragraphedeliste"/>
        <w:spacing w:after="0" w:line="240" w:lineRule="auto"/>
        <w:ind w:left="0"/>
        <w:jc w:val="both"/>
        <w:rPr>
          <w:rStyle w:val="fontstyle31"/>
          <w:rFonts w:ascii="Book Antiqua" w:hAnsi="Book Antiqua"/>
        </w:rPr>
      </w:pPr>
    </w:p>
    <w:p w:rsidR="00C72B68" w:rsidRDefault="005E6254">
      <w:pPr>
        <w:pStyle w:val="Paragraphedeliste"/>
        <w:spacing w:after="0" w:line="240" w:lineRule="auto"/>
        <w:ind w:left="0"/>
        <w:jc w:val="both"/>
        <w:rPr>
          <w:rStyle w:val="fontstyle31"/>
          <w:rFonts w:ascii="Book Antiqua" w:hAnsi="Book Antiqua"/>
          <w:i w:val="0"/>
        </w:rPr>
      </w:pPr>
      <w:r>
        <w:rPr>
          <w:rStyle w:val="fontstyle31"/>
          <w:rFonts w:ascii="Book Antiqua" w:hAnsi="Book Antiqua"/>
          <w:i w:val="0"/>
        </w:rPr>
        <w:t>Plus globalement, les CHSCT sont consultés chaque année sur le programme annuel de prévention des risques professionnels et d’amélioration des conditions de travail. Dans ce cadre, il peut être établi une liste des réalisations ou actions qu’il paraît souhaitable de mettre en œuvre. Ce programme de prévention est pris en cohérence avec le document unique d’évaluation des risques professionnels (DUERP). A cette fin, le DUERP est tenu à la disposition du CHSCT.</w:t>
      </w:r>
    </w:p>
    <w:p w:rsidR="004E2342" w:rsidRDefault="004E2342">
      <w:pPr>
        <w:pStyle w:val="Paragraphedeliste"/>
        <w:spacing w:after="0" w:line="240" w:lineRule="auto"/>
        <w:ind w:left="0"/>
        <w:jc w:val="both"/>
        <w:rPr>
          <w:rStyle w:val="fontstyle31"/>
          <w:rFonts w:ascii="Book Antiqua" w:hAnsi="Book Antiqua"/>
          <w:i w:val="0"/>
        </w:rPr>
      </w:pPr>
    </w:p>
    <w:p w:rsidR="00C72B68" w:rsidRDefault="00C72B68">
      <w:pPr>
        <w:pStyle w:val="Paragraphedeliste"/>
        <w:spacing w:after="0" w:line="240" w:lineRule="auto"/>
        <w:ind w:left="0"/>
        <w:jc w:val="both"/>
        <w:rPr>
          <w:rStyle w:val="fontstyle31"/>
          <w:rFonts w:ascii="Book Antiqua" w:hAnsi="Book Antiqua"/>
          <w:i w:val="0"/>
        </w:rPr>
      </w:pPr>
    </w:p>
    <w:p w:rsidR="00C72B68" w:rsidRDefault="005E6254">
      <w:pPr>
        <w:pStyle w:val="Paragraphedeliste"/>
        <w:numPr>
          <w:ilvl w:val="0"/>
          <w:numId w:val="5"/>
        </w:numPr>
        <w:spacing w:after="0" w:line="240" w:lineRule="auto"/>
        <w:jc w:val="both"/>
        <w:rPr>
          <w:rFonts w:ascii="Book Antiqua" w:hAnsi="Book Antiqua"/>
          <w:b/>
        </w:rPr>
      </w:pPr>
      <w:r>
        <w:rPr>
          <w:rFonts w:ascii="Book Antiqua" w:hAnsi="Book Antiqua"/>
          <w:b/>
        </w:rPr>
        <w:t>Existe-il une obligation de nommer un référent Covid ? Auquel cas, quelles missions doit-il lui être confié ?</w:t>
      </w:r>
    </w:p>
    <w:p w:rsidR="00C72B68" w:rsidRDefault="00C72B68">
      <w:pPr>
        <w:pStyle w:val="Paragraphedeliste"/>
        <w:spacing w:after="0" w:line="240" w:lineRule="auto"/>
        <w:ind w:left="0"/>
        <w:jc w:val="both"/>
        <w:rPr>
          <w:rFonts w:ascii="Book Antiqua" w:hAnsi="Book Antiqua"/>
        </w:rPr>
      </w:pPr>
    </w:p>
    <w:p w:rsidR="00C72B68" w:rsidRDefault="005E6254">
      <w:pPr>
        <w:pStyle w:val="Paragraphedeliste"/>
        <w:spacing w:after="0" w:line="240" w:lineRule="auto"/>
        <w:ind w:left="0"/>
        <w:jc w:val="both"/>
        <w:rPr>
          <w:rFonts w:ascii="Book Antiqua" w:hAnsi="Book Antiqua"/>
        </w:rPr>
      </w:pPr>
      <w:r>
        <w:rPr>
          <w:rFonts w:ascii="Book Antiqua" w:hAnsi="Book Antiqua"/>
        </w:rPr>
        <w:t xml:space="preserve">Il n’existe aucune obligation légale de nommer un référent Covid. Néanmoins, l’employeur territorial peut, s’il le souhaite, en désigner un afin notamment de veiller au respect des mesures sanitaires (conseiller et accompagner les agents dans l’application de ces mesures), évaluer les besoins en équipements de protection collective et individuelle, être alerté en cas de suspicion de personne infectée. </w:t>
      </w:r>
    </w:p>
    <w:p w:rsidR="00C72B68" w:rsidRDefault="00C72B68">
      <w:pPr>
        <w:pStyle w:val="Paragraphedeliste"/>
        <w:spacing w:after="0" w:line="240" w:lineRule="auto"/>
        <w:ind w:left="0"/>
        <w:jc w:val="both"/>
        <w:rPr>
          <w:rFonts w:ascii="Book Antiqua" w:hAnsi="Book Antiqua"/>
        </w:rPr>
      </w:pPr>
    </w:p>
    <w:p w:rsidR="00C72B68" w:rsidRDefault="00C72B68">
      <w:pPr>
        <w:pStyle w:val="Paragraphedeliste"/>
        <w:spacing w:after="0" w:line="240" w:lineRule="auto"/>
        <w:ind w:left="0"/>
        <w:jc w:val="both"/>
        <w:rPr>
          <w:rFonts w:ascii="Book Antiqua" w:hAnsi="Book Antiqua"/>
        </w:rPr>
      </w:pPr>
    </w:p>
    <w:p w:rsidR="00C72B68" w:rsidRDefault="005E6254">
      <w:pPr>
        <w:spacing w:after="0" w:line="240" w:lineRule="auto"/>
        <w:rPr>
          <w:rFonts w:ascii="Book Antiqua" w:hAnsi="Book Antiqua"/>
          <w:b/>
          <w:u w:val="single"/>
        </w:rPr>
      </w:pPr>
      <w:r>
        <w:rPr>
          <w:rFonts w:ascii="Book Antiqua" w:hAnsi="Book Antiqua"/>
          <w:b/>
          <w:u w:val="single"/>
        </w:rPr>
        <w:t xml:space="preserve">IX - Régime indemnitaire </w:t>
      </w:r>
    </w:p>
    <w:p w:rsidR="00C72B68" w:rsidRDefault="00C72B68">
      <w:pPr>
        <w:pStyle w:val="Paragraphedeliste"/>
        <w:spacing w:after="0" w:line="240" w:lineRule="auto"/>
        <w:ind w:left="0"/>
        <w:jc w:val="both"/>
        <w:rPr>
          <w:rFonts w:ascii="Book Antiqua" w:hAnsi="Book Antiqua"/>
          <w:b/>
          <w:u w:val="single"/>
        </w:rPr>
      </w:pPr>
    </w:p>
    <w:p w:rsidR="004E2342" w:rsidRDefault="004E2342">
      <w:pPr>
        <w:pStyle w:val="Paragraphedeliste"/>
        <w:spacing w:after="0" w:line="240" w:lineRule="auto"/>
        <w:ind w:left="0"/>
        <w:jc w:val="both"/>
        <w:rPr>
          <w:rFonts w:ascii="Book Antiqua" w:hAnsi="Book Antiqua"/>
          <w:b/>
          <w:u w:val="single"/>
        </w:rPr>
      </w:pPr>
    </w:p>
    <w:p w:rsidR="00C72B68" w:rsidRDefault="005E6254">
      <w:pPr>
        <w:pStyle w:val="Paragraphedeliste"/>
        <w:numPr>
          <w:ilvl w:val="0"/>
          <w:numId w:val="5"/>
        </w:numPr>
        <w:spacing w:after="0" w:line="240" w:lineRule="auto"/>
        <w:jc w:val="both"/>
        <w:rPr>
          <w:rFonts w:ascii="Book Antiqua" w:hAnsi="Book Antiqua"/>
          <w:b/>
        </w:rPr>
      </w:pPr>
      <w:r>
        <w:rPr>
          <w:rFonts w:ascii="Book Antiqua" w:hAnsi="Book Antiqua"/>
          <w:b/>
        </w:rPr>
        <w:t xml:space="preserve">Les agents placés en ASA peuvent-ils percevoir leur régime indemnitaire ? </w:t>
      </w:r>
    </w:p>
    <w:p w:rsidR="00C72B68" w:rsidRDefault="00C72B68">
      <w:pPr>
        <w:pStyle w:val="Paragraphedeliste"/>
        <w:spacing w:after="0" w:line="240" w:lineRule="auto"/>
        <w:ind w:left="0"/>
        <w:jc w:val="both"/>
        <w:rPr>
          <w:rFonts w:ascii="Book Antiqua" w:hAnsi="Book Antiqua"/>
        </w:rPr>
      </w:pPr>
    </w:p>
    <w:p w:rsidR="005A3D1B" w:rsidRDefault="005E6254">
      <w:pPr>
        <w:pStyle w:val="Paragraphedeliste"/>
        <w:spacing w:after="0" w:line="240" w:lineRule="auto"/>
        <w:ind w:left="0"/>
        <w:jc w:val="both"/>
        <w:rPr>
          <w:rFonts w:ascii="Book Antiqua" w:hAnsi="Book Antiqua"/>
        </w:rPr>
      </w:pPr>
      <w:r>
        <w:rPr>
          <w:rFonts w:ascii="Book Antiqua" w:hAnsi="Book Antiqua"/>
        </w:rPr>
        <w:t>Les agents territoriaux placés en ASA ont droit au maintien de leur plein traitement, de l’indemnité de résidence et du supplément familial de traitement. S'agissant de la part indemnitaire, les employeurs territoriaux sont invités à maintenir le régime indemnitaire des agents placés en ASA.</w:t>
      </w:r>
    </w:p>
    <w:p w:rsidR="005A3D1B" w:rsidRDefault="005A3D1B">
      <w:pPr>
        <w:pStyle w:val="Paragraphedeliste"/>
        <w:spacing w:after="0" w:line="240" w:lineRule="auto"/>
        <w:ind w:left="0"/>
        <w:jc w:val="both"/>
        <w:rPr>
          <w:rFonts w:ascii="Book Antiqua" w:hAnsi="Book Antiqua"/>
        </w:rPr>
      </w:pPr>
    </w:p>
    <w:p w:rsidR="00E43749" w:rsidRDefault="00E43749">
      <w:pPr>
        <w:pStyle w:val="Paragraphedeliste"/>
        <w:spacing w:after="0" w:line="240" w:lineRule="auto"/>
        <w:ind w:left="0"/>
        <w:jc w:val="both"/>
        <w:rPr>
          <w:rFonts w:ascii="Book Antiqua" w:hAnsi="Book Antiqua"/>
        </w:rPr>
      </w:pPr>
    </w:p>
    <w:p w:rsidR="00C72B68" w:rsidRDefault="005E6254">
      <w:pPr>
        <w:pStyle w:val="Paragraphedeliste"/>
        <w:numPr>
          <w:ilvl w:val="0"/>
          <w:numId w:val="5"/>
        </w:numPr>
        <w:spacing w:after="0" w:line="240" w:lineRule="auto"/>
        <w:jc w:val="both"/>
        <w:rPr>
          <w:rFonts w:ascii="Book Antiqua" w:hAnsi="Book Antiqua"/>
          <w:b/>
        </w:rPr>
      </w:pPr>
      <w:r>
        <w:rPr>
          <w:rFonts w:ascii="Book Antiqua" w:hAnsi="Book Antiqua"/>
          <w:b/>
        </w:rPr>
        <w:t xml:space="preserve">Les agents placés en congé de maladie ordinaire peuvent-ils percevoir leur régime indemnitaire ? </w:t>
      </w:r>
    </w:p>
    <w:p w:rsidR="00C72B68" w:rsidRDefault="00C72B68">
      <w:pPr>
        <w:pStyle w:val="Paragraphedeliste"/>
        <w:spacing w:after="0" w:line="240" w:lineRule="auto"/>
        <w:ind w:left="0"/>
        <w:jc w:val="both"/>
        <w:rPr>
          <w:rFonts w:ascii="Book Antiqua" w:hAnsi="Book Antiqua"/>
        </w:rPr>
      </w:pPr>
    </w:p>
    <w:p w:rsidR="00C72B68" w:rsidRDefault="005E6254">
      <w:pPr>
        <w:pStyle w:val="Paragraphedeliste"/>
        <w:spacing w:after="0" w:line="240" w:lineRule="auto"/>
        <w:ind w:left="0"/>
        <w:jc w:val="both"/>
        <w:rPr>
          <w:rFonts w:ascii="Book Antiqua" w:hAnsi="Book Antiqua"/>
        </w:rPr>
      </w:pPr>
      <w:r>
        <w:rPr>
          <w:rFonts w:ascii="Book Antiqua" w:hAnsi="Book Antiqua"/>
        </w:rPr>
        <w:t>Il n’existe pas de règles statutaires spécifiques imposant aux collectivités territoriales de maintenir le régime indemnitaire d’un agent placé en congé de maladie ordinaire. En droit, ce maintien découle de l’existence ou non, d’une délibération en ce sens.</w:t>
      </w:r>
    </w:p>
    <w:p w:rsidR="00C72B68" w:rsidRDefault="00C72B68">
      <w:pPr>
        <w:pStyle w:val="Paragraphedeliste"/>
        <w:spacing w:after="0" w:line="240" w:lineRule="auto"/>
        <w:ind w:left="0"/>
        <w:jc w:val="both"/>
        <w:rPr>
          <w:rFonts w:ascii="Book Antiqua" w:hAnsi="Book Antiqua"/>
        </w:rPr>
      </w:pPr>
    </w:p>
    <w:p w:rsidR="00C72B68" w:rsidRDefault="005E6254">
      <w:pPr>
        <w:pStyle w:val="Paragraphedeliste"/>
        <w:spacing w:after="0" w:line="240" w:lineRule="auto"/>
        <w:ind w:left="0"/>
        <w:jc w:val="both"/>
        <w:rPr>
          <w:rFonts w:ascii="Book Antiqua" w:hAnsi="Book Antiqua"/>
        </w:rPr>
      </w:pPr>
      <w:r>
        <w:rPr>
          <w:rFonts w:ascii="Book Antiqua" w:hAnsi="Book Antiqua"/>
        </w:rPr>
        <w:lastRenderedPageBreak/>
        <w:t xml:space="preserve">Toutefois, les employeurs territoriaux sont invités, par délibération, à maintenir le régime indemnitaire des agents placés en congé de maladie ordinaire.  </w:t>
      </w:r>
    </w:p>
    <w:p w:rsidR="00C72B68" w:rsidRDefault="00C72B68">
      <w:pPr>
        <w:pStyle w:val="Paragraphedeliste"/>
        <w:spacing w:after="0" w:line="240" w:lineRule="auto"/>
        <w:ind w:left="0"/>
        <w:jc w:val="both"/>
        <w:rPr>
          <w:rFonts w:ascii="Book Antiqua" w:hAnsi="Book Antiqua"/>
        </w:rPr>
      </w:pPr>
    </w:p>
    <w:p w:rsidR="00C72B68" w:rsidRDefault="00C72B68">
      <w:pPr>
        <w:pStyle w:val="Paragraphedeliste"/>
        <w:spacing w:after="0" w:line="240" w:lineRule="auto"/>
        <w:ind w:left="0"/>
        <w:jc w:val="both"/>
        <w:rPr>
          <w:rFonts w:ascii="Book Antiqua" w:hAnsi="Book Antiqua"/>
        </w:rPr>
      </w:pPr>
    </w:p>
    <w:p w:rsidR="00C72B68" w:rsidRDefault="005E6254">
      <w:pPr>
        <w:pStyle w:val="Paragraphedeliste"/>
        <w:spacing w:after="0" w:line="240" w:lineRule="auto"/>
        <w:ind w:left="0"/>
        <w:jc w:val="both"/>
        <w:rPr>
          <w:rFonts w:ascii="Book Antiqua" w:hAnsi="Book Antiqua"/>
          <w:b/>
          <w:u w:val="single"/>
        </w:rPr>
      </w:pPr>
      <w:r>
        <w:rPr>
          <w:rFonts w:ascii="Book Antiqua" w:hAnsi="Book Antiqua"/>
          <w:b/>
          <w:u w:val="single"/>
        </w:rPr>
        <w:t xml:space="preserve">X - Questions diverses </w:t>
      </w:r>
    </w:p>
    <w:p w:rsidR="00C72B68" w:rsidRDefault="00C72B68">
      <w:pPr>
        <w:pStyle w:val="Paragraphedeliste"/>
        <w:spacing w:after="0" w:line="240" w:lineRule="auto"/>
        <w:ind w:left="0"/>
        <w:jc w:val="both"/>
        <w:rPr>
          <w:rFonts w:ascii="Book Antiqua" w:hAnsi="Book Antiqua"/>
        </w:rPr>
      </w:pPr>
    </w:p>
    <w:p w:rsidR="004E2342" w:rsidRDefault="004E2342">
      <w:pPr>
        <w:pStyle w:val="Paragraphedeliste"/>
        <w:spacing w:after="0" w:line="240" w:lineRule="auto"/>
        <w:ind w:left="0"/>
        <w:jc w:val="both"/>
        <w:rPr>
          <w:rFonts w:ascii="Book Antiqua" w:hAnsi="Book Antiqua"/>
        </w:rPr>
      </w:pPr>
    </w:p>
    <w:p w:rsidR="00C72B68" w:rsidRDefault="005E6254">
      <w:pPr>
        <w:pStyle w:val="Paragraphedeliste"/>
        <w:numPr>
          <w:ilvl w:val="0"/>
          <w:numId w:val="5"/>
        </w:numPr>
        <w:spacing w:after="0" w:line="240" w:lineRule="auto"/>
        <w:jc w:val="both"/>
        <w:rPr>
          <w:rFonts w:ascii="Book Antiqua" w:hAnsi="Book Antiqua"/>
          <w:b/>
        </w:rPr>
      </w:pPr>
      <w:r>
        <w:rPr>
          <w:rFonts w:ascii="Book Antiqua" w:hAnsi="Book Antiqua"/>
          <w:b/>
        </w:rPr>
        <w:t>La Covid-19 peut-elle être reconnue en maladie professionnelle ?</w:t>
      </w:r>
    </w:p>
    <w:p w:rsidR="00C72B68" w:rsidRDefault="00C72B68">
      <w:pPr>
        <w:pStyle w:val="Paragraphedeliste"/>
        <w:spacing w:after="0" w:line="240" w:lineRule="auto"/>
        <w:jc w:val="both"/>
        <w:rPr>
          <w:rFonts w:ascii="Book Antiqua" w:hAnsi="Book Antiqua"/>
        </w:rPr>
      </w:pPr>
    </w:p>
    <w:p w:rsidR="00C72B68" w:rsidRDefault="005E6254">
      <w:pPr>
        <w:pStyle w:val="Paragraphedeliste"/>
        <w:spacing w:after="0" w:line="240" w:lineRule="auto"/>
        <w:ind w:left="0"/>
        <w:jc w:val="both"/>
        <w:rPr>
          <w:rFonts w:ascii="Book Antiqua" w:hAnsi="Book Antiqua" w:cs="Arial"/>
        </w:rPr>
      </w:pPr>
      <w:r>
        <w:rPr>
          <w:rFonts w:ascii="Book Antiqua" w:hAnsi="Book Antiqua"/>
        </w:rPr>
        <w:t>Le décret n°</w:t>
      </w:r>
      <w:r>
        <w:rPr>
          <w:rFonts w:ascii="Book Antiqua" w:hAnsi="Book Antiqua" w:cs="Arial"/>
        </w:rPr>
        <w:t xml:space="preserve"> 2020-1131 du 14 septembre 2020 relatif à la reconnaissance en maladies professionnelles des pathologies liées à une infection au SARS-CoV2 créé deux nouveaux tableaux de maladie professionnelle « Affections respiratoires aiguës liées à une infection au SARS-CoV2 », désignant les pathologies causées par une infection au SARS-CoV2. </w:t>
      </w:r>
    </w:p>
    <w:p w:rsidR="00C72B68" w:rsidRDefault="00C72B68">
      <w:pPr>
        <w:pStyle w:val="Paragraphedeliste"/>
        <w:spacing w:after="0" w:line="240" w:lineRule="auto"/>
        <w:ind w:left="0"/>
        <w:jc w:val="both"/>
        <w:rPr>
          <w:rFonts w:ascii="Book Antiqua" w:hAnsi="Book Antiqua" w:cs="Arial"/>
        </w:rPr>
      </w:pPr>
    </w:p>
    <w:p w:rsidR="00C72B68" w:rsidRDefault="005E6254">
      <w:pPr>
        <w:pStyle w:val="Paragraphedeliste"/>
        <w:spacing w:after="0" w:line="240" w:lineRule="auto"/>
        <w:ind w:left="0"/>
        <w:jc w:val="both"/>
        <w:rPr>
          <w:rFonts w:ascii="Book Antiqua" w:hAnsi="Book Antiqua" w:cs="Arial"/>
        </w:rPr>
      </w:pPr>
      <w:r>
        <w:rPr>
          <w:rFonts w:ascii="Book Antiqua" w:hAnsi="Book Antiqua" w:cs="Arial"/>
        </w:rPr>
        <w:t>Ce décret prévoit, en outre, la création d’un comité de reconnaissance des maladies professionnelles unique chargé d’examiner les demandes lorsque les affections ne figurent pas au tableau des maladies professionnelles et qu’elles n’ont pas été contractées dans les conditions définies par ces tableaux.</w:t>
      </w:r>
    </w:p>
    <w:p w:rsidR="00C72B68" w:rsidRDefault="00C72B68">
      <w:pPr>
        <w:pStyle w:val="Paragraphedeliste"/>
        <w:spacing w:after="0" w:line="240" w:lineRule="auto"/>
        <w:ind w:left="0"/>
        <w:jc w:val="both"/>
        <w:rPr>
          <w:rFonts w:ascii="Book Antiqua" w:hAnsi="Book Antiqua" w:cs="Arial"/>
        </w:rPr>
      </w:pPr>
    </w:p>
    <w:p w:rsidR="00C72B68" w:rsidRDefault="005E6254">
      <w:pPr>
        <w:pStyle w:val="Paragraphedeliste"/>
        <w:spacing w:after="0" w:line="240" w:lineRule="auto"/>
        <w:ind w:left="0"/>
        <w:jc w:val="both"/>
        <w:rPr>
          <w:rFonts w:ascii="Book Antiqua" w:hAnsi="Book Antiqua" w:cs="Arial"/>
        </w:rPr>
      </w:pPr>
      <w:r>
        <w:rPr>
          <w:rFonts w:ascii="Book Antiqua" w:hAnsi="Book Antiqua" w:cs="Arial"/>
        </w:rPr>
        <w:t>Ce dispositif spécifique d’examen des demandes de reconnaissance en maladie professionnelle de la Covid-19 ne concerne toutefois que les assurés du régime général</w:t>
      </w:r>
      <w:r w:rsidR="00E66B7E">
        <w:rPr>
          <w:rFonts w:ascii="Book Antiqua" w:hAnsi="Book Antiqua" w:cs="Arial"/>
        </w:rPr>
        <w:t xml:space="preserve"> (contractuels de droit public et fonctionnaires territoriaux occupant des emplois à temps non complet de moins de 28 heures)</w:t>
      </w:r>
    </w:p>
    <w:p w:rsidR="008A358B" w:rsidRDefault="008A358B">
      <w:pPr>
        <w:pStyle w:val="Paragraphedeliste"/>
        <w:spacing w:after="0" w:line="240" w:lineRule="auto"/>
        <w:ind w:left="0"/>
        <w:jc w:val="both"/>
        <w:rPr>
          <w:rFonts w:ascii="Book Antiqua" w:hAnsi="Book Antiqua"/>
        </w:rPr>
      </w:pPr>
    </w:p>
    <w:p w:rsidR="004D4A2C" w:rsidRPr="005F5266" w:rsidRDefault="004D074F">
      <w:pPr>
        <w:spacing w:line="240" w:lineRule="auto"/>
        <w:jc w:val="both"/>
        <w:rPr>
          <w:rFonts w:ascii="Book Antiqua" w:hAnsi="Book Antiqua"/>
        </w:rPr>
      </w:pPr>
      <w:r w:rsidRPr="005F5266">
        <w:rPr>
          <w:rFonts w:ascii="Book Antiqua" w:hAnsi="Book Antiqua"/>
        </w:rPr>
        <w:t>S’agissant des fonctionnaires territoriaux affiliés au régime spécial de la CNRACL, l’instruction des demandes s’effectue dans le cadre de la procédure de droit commun prévue par le décret n° 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rsidR="00D835DB" w:rsidRPr="005F5266" w:rsidRDefault="004D074F" w:rsidP="00D835DB">
      <w:pPr>
        <w:pStyle w:val="Corpsdetexte"/>
        <w:spacing w:line="240" w:lineRule="auto"/>
        <w:jc w:val="both"/>
        <w:rPr>
          <w:rFonts w:ascii="Book Antiqua" w:hAnsi="Book Antiqua"/>
        </w:rPr>
      </w:pPr>
      <w:r w:rsidRPr="005F5266">
        <w:rPr>
          <w:rFonts w:ascii="Book Antiqua" w:hAnsi="Book Antiqua"/>
        </w:rPr>
        <w:t xml:space="preserve">A ce titre, les demandes liées à des pathologies ne satisfaisant pas à l’ensemble des conditions de ce tableau et à des pathologies qui n’y sont pas inscrites devront être soumises à l’avis de la commission de réforme territorialement compétente. </w:t>
      </w:r>
    </w:p>
    <w:p w:rsidR="002A30D9" w:rsidRPr="005F5266" w:rsidRDefault="004D074F" w:rsidP="00D835DB">
      <w:pPr>
        <w:pStyle w:val="Corpsdetexte"/>
        <w:spacing w:line="240" w:lineRule="auto"/>
        <w:jc w:val="both"/>
        <w:rPr>
          <w:rFonts w:ascii="Book Antiqua" w:hAnsi="Book Antiqua"/>
        </w:rPr>
      </w:pPr>
      <w:r w:rsidRPr="005F5266">
        <w:rPr>
          <w:rFonts w:ascii="Book Antiqua" w:hAnsi="Book Antiqua"/>
        </w:rPr>
        <w:t>Pour permettre une appréciation homogène, quel que soit le statut professionnel de la victime, du lien de causalité entre l’activité professionnelle et la contamination, les commissions de réforme territorialement compétentes pour examiner les demandes précitées sont invitées à appliquer la doctrine du CRRMP unique, qui s’appuie sur les recommandations rédigées par un groupe d’experts afin, notamment, de définir les critères à retenir selon qu’il s’agit d’une demande de reconnaissance dans le cadre d’une maladie qui ne remplit pas toutes les conditions du tableau n 100 (alinéa 6 de l’article L. 461-1 du code de la sécurité sociale) ou d’une maladie hors tableau (alinéa 7 de l’article L. 461-1 du même code).</w:t>
      </w:r>
      <w:r w:rsidR="00123F0F" w:rsidRPr="005F5266">
        <w:rPr>
          <w:rFonts w:ascii="Book Antiqua" w:hAnsi="Book Antiqua"/>
        </w:rPr>
        <w:t xml:space="preserve"> </w:t>
      </w:r>
    </w:p>
    <w:p w:rsidR="00867CF2" w:rsidRPr="005F5266" w:rsidRDefault="002A30D9" w:rsidP="00D835DB">
      <w:pPr>
        <w:pStyle w:val="Corpsdetexte"/>
        <w:spacing w:line="240" w:lineRule="auto"/>
        <w:jc w:val="both"/>
        <w:rPr>
          <w:rFonts w:ascii="Book Antiqua" w:hAnsi="Book Antiqua"/>
        </w:rPr>
      </w:pPr>
      <w:r w:rsidRPr="005F5266">
        <w:rPr>
          <w:rFonts w:ascii="Book Antiqua" w:hAnsi="Book Antiqua"/>
        </w:rPr>
        <w:t>La note d’information en date du 5 février 2021 précise les modalités d’instruction des demandes de reconnaissance en maladie professionnelle des pathologies liées à une infection au SARS-CoV2 déposées par les agents territoriaux et formule des recommandations dans le cadre de l’instruction des demandes qui requièrent l’avis de la commission de réforme.</w:t>
      </w:r>
    </w:p>
    <w:p w:rsidR="00EA5522" w:rsidRPr="005F5266" w:rsidRDefault="00EA5522" w:rsidP="009F01BD">
      <w:pPr>
        <w:spacing w:after="0" w:line="240" w:lineRule="auto"/>
        <w:rPr>
          <w:rFonts w:ascii="Book Antiqua" w:hAnsi="Book Antiqua"/>
        </w:rPr>
      </w:pPr>
    </w:p>
    <w:p w:rsidR="00AD13DB" w:rsidRPr="005F5266" w:rsidRDefault="00AD13DB" w:rsidP="00AD13DB">
      <w:pPr>
        <w:spacing w:after="0" w:line="240" w:lineRule="auto"/>
      </w:pPr>
    </w:p>
    <w:p w:rsidR="008A358B" w:rsidRPr="005F5266" w:rsidRDefault="004D074F" w:rsidP="008A358B">
      <w:pPr>
        <w:pStyle w:val="Paragraphedeliste"/>
        <w:numPr>
          <w:ilvl w:val="0"/>
          <w:numId w:val="5"/>
        </w:numPr>
        <w:spacing w:after="0" w:line="240" w:lineRule="auto"/>
        <w:jc w:val="both"/>
        <w:rPr>
          <w:rFonts w:ascii="Book Antiqua" w:hAnsi="Book Antiqua"/>
          <w:b/>
        </w:rPr>
      </w:pPr>
      <w:r w:rsidRPr="005F5266">
        <w:rPr>
          <w:rFonts w:ascii="Book Antiqua" w:hAnsi="Book Antiqua"/>
          <w:b/>
        </w:rPr>
        <w:lastRenderedPageBreak/>
        <w:t>Les congés bonifiés non pris durant la période d’état d’urgence sanitaire peuvent</w:t>
      </w:r>
      <w:r w:rsidR="009C345C" w:rsidRPr="005F5266">
        <w:rPr>
          <w:rFonts w:ascii="Book Antiqua" w:hAnsi="Book Antiqua"/>
          <w:b/>
        </w:rPr>
        <w:t>-</w:t>
      </w:r>
      <w:r w:rsidRPr="005F5266">
        <w:rPr>
          <w:rFonts w:ascii="Book Antiqua" w:hAnsi="Book Antiqua"/>
          <w:b/>
        </w:rPr>
        <w:t xml:space="preserve">ils être reportés ?  </w:t>
      </w:r>
    </w:p>
    <w:p w:rsidR="00A6699E" w:rsidRPr="005F5266" w:rsidRDefault="00A6699E" w:rsidP="00CE7F12">
      <w:pPr>
        <w:pStyle w:val="Paragraphedeliste"/>
        <w:spacing w:after="0" w:line="240" w:lineRule="auto"/>
        <w:jc w:val="both"/>
        <w:rPr>
          <w:rFonts w:ascii="Book Antiqua" w:hAnsi="Book Antiqua"/>
          <w:b/>
        </w:rPr>
      </w:pPr>
    </w:p>
    <w:p w:rsidR="00AD13DB" w:rsidRPr="005F5266" w:rsidRDefault="004D074F" w:rsidP="00AD13DB">
      <w:pPr>
        <w:spacing w:after="0" w:line="240" w:lineRule="auto"/>
        <w:jc w:val="both"/>
        <w:rPr>
          <w:rFonts w:ascii="Book Antiqua" w:hAnsi="Book Antiqua"/>
        </w:rPr>
      </w:pPr>
      <w:r w:rsidRPr="005F5266">
        <w:rPr>
          <w:rFonts w:ascii="Book Antiqua" w:hAnsi="Book Antiqua"/>
        </w:rPr>
        <w:t xml:space="preserve">A l’instar de ce qui est prévu pour les agents de la fonction publique de l’Etat, et conformément aux possibilités de report déjà prévues, le report de congés bonifiés est possible, y compris si le congé en question faisait lui-même déjà l’objet d’un report. </w:t>
      </w:r>
    </w:p>
    <w:p w:rsidR="00A6699E" w:rsidRPr="005F5266" w:rsidRDefault="00A6699E" w:rsidP="00CE7F12">
      <w:pPr>
        <w:spacing w:after="0" w:line="240" w:lineRule="auto"/>
        <w:ind w:left="720"/>
        <w:jc w:val="both"/>
        <w:rPr>
          <w:rFonts w:ascii="Book Antiqua" w:hAnsi="Book Antiqua"/>
        </w:rPr>
      </w:pPr>
    </w:p>
    <w:p w:rsidR="00A6699E" w:rsidRPr="005F5266" w:rsidRDefault="00A6699E" w:rsidP="00CE7F12">
      <w:pPr>
        <w:spacing w:after="0" w:line="240" w:lineRule="auto"/>
        <w:jc w:val="both"/>
        <w:rPr>
          <w:rFonts w:ascii="Book Antiqua" w:hAnsi="Book Antiqua"/>
          <w:b/>
        </w:rPr>
      </w:pPr>
    </w:p>
    <w:p w:rsidR="00A6699E" w:rsidRPr="005F5266" w:rsidRDefault="004D074F" w:rsidP="00CE7F12">
      <w:pPr>
        <w:pStyle w:val="Paragraphedeliste"/>
        <w:numPr>
          <w:ilvl w:val="0"/>
          <w:numId w:val="5"/>
        </w:numPr>
        <w:spacing w:after="0" w:line="240" w:lineRule="auto"/>
        <w:jc w:val="both"/>
        <w:rPr>
          <w:rFonts w:ascii="Book Antiqua" w:hAnsi="Book Antiqua"/>
          <w:b/>
        </w:rPr>
      </w:pPr>
      <w:r w:rsidRPr="005F5266">
        <w:rPr>
          <w:rFonts w:ascii="Book Antiqua" w:hAnsi="Book Antiqua"/>
          <w:b/>
        </w:rPr>
        <w:t xml:space="preserve">L’agent dont la période de préparation au reclassement (PPR) a été interrompue en raison de la crise sanitaire, peut-il voir celle-ci prorogée ? </w:t>
      </w:r>
    </w:p>
    <w:p w:rsidR="00A6699E" w:rsidRPr="005F5266" w:rsidRDefault="00A6699E" w:rsidP="00CE7F12">
      <w:pPr>
        <w:pStyle w:val="Paragraphedeliste"/>
        <w:spacing w:after="0" w:line="240" w:lineRule="auto"/>
        <w:jc w:val="both"/>
        <w:rPr>
          <w:color w:val="auto"/>
        </w:rPr>
      </w:pPr>
    </w:p>
    <w:p w:rsidR="00A6699E" w:rsidRPr="005F5266" w:rsidRDefault="00A6699E" w:rsidP="00CE7F12">
      <w:pPr>
        <w:pStyle w:val="Paragraphedeliste"/>
        <w:spacing w:after="0" w:line="240" w:lineRule="auto"/>
        <w:ind w:left="0"/>
        <w:jc w:val="both"/>
        <w:rPr>
          <w:rFonts w:ascii="Book Antiqua" w:hAnsi="Book Antiqua" w:cs="Arial"/>
        </w:rPr>
      </w:pPr>
    </w:p>
    <w:p w:rsidR="00A6699E" w:rsidRPr="005F5266" w:rsidRDefault="004D074F" w:rsidP="00CE7F12">
      <w:pPr>
        <w:pStyle w:val="Paragraphedeliste"/>
        <w:spacing w:after="0" w:line="240" w:lineRule="auto"/>
        <w:ind w:left="0"/>
        <w:jc w:val="both"/>
        <w:rPr>
          <w:rFonts w:ascii="Book Antiqua" w:hAnsi="Book Antiqua" w:cs="Arial"/>
        </w:rPr>
      </w:pPr>
      <w:r w:rsidRPr="005F5266">
        <w:rPr>
          <w:rFonts w:ascii="Book Antiqua" w:hAnsi="Book Antiqua" w:cs="Arial"/>
        </w:rPr>
        <w:t xml:space="preserve">La crise sanitaire a pu empêcher certains agents bénéficiant d’une PPR de poursuivre celle-ci. </w:t>
      </w:r>
    </w:p>
    <w:p w:rsidR="00A6699E" w:rsidRPr="005F5266" w:rsidRDefault="004D074F" w:rsidP="00CE7F12">
      <w:pPr>
        <w:pStyle w:val="Paragraphedeliste"/>
        <w:spacing w:after="0" w:line="240" w:lineRule="auto"/>
        <w:ind w:left="0"/>
        <w:jc w:val="both"/>
        <w:rPr>
          <w:rFonts w:ascii="Book Antiqua" w:hAnsi="Book Antiqua" w:cs="Arial"/>
        </w:rPr>
      </w:pPr>
      <w:r w:rsidRPr="005F5266">
        <w:rPr>
          <w:rFonts w:ascii="Book Antiqua" w:hAnsi="Book Antiqua" w:cs="Arial"/>
        </w:rPr>
        <w:t xml:space="preserve">La durée maximale de la PPR, prévue par la loi, est d’un an, et ne peut être prorogée. Cependant, aucune disposition ne limitant le nombre de PPR, les employeurs territoriaux peuvent décider conjointement avec l’agent de mettre un terme à la PPR en cours, et proposer une nouvelle PPR. </w:t>
      </w:r>
    </w:p>
    <w:p w:rsidR="00CE7F12" w:rsidRPr="005F5266" w:rsidRDefault="00CE7F12" w:rsidP="00CE7F12">
      <w:pPr>
        <w:pStyle w:val="Paragraphedeliste"/>
        <w:spacing w:after="0" w:line="240" w:lineRule="auto"/>
        <w:ind w:left="0"/>
        <w:jc w:val="both"/>
        <w:rPr>
          <w:rFonts w:ascii="Book Antiqua" w:hAnsi="Book Antiqua" w:cs="Arial"/>
        </w:rPr>
      </w:pPr>
    </w:p>
    <w:p w:rsidR="00A6699E" w:rsidRPr="005F5266" w:rsidRDefault="004D074F" w:rsidP="00CE7F12">
      <w:pPr>
        <w:pStyle w:val="Paragraphedeliste"/>
        <w:spacing w:after="0" w:line="240" w:lineRule="auto"/>
        <w:ind w:left="0"/>
        <w:jc w:val="both"/>
        <w:rPr>
          <w:rFonts w:ascii="Book Antiqua" w:hAnsi="Book Antiqua" w:cs="Arial"/>
        </w:rPr>
      </w:pPr>
      <w:r w:rsidRPr="005F5266">
        <w:rPr>
          <w:rFonts w:ascii="Book Antiqua" w:hAnsi="Book Antiqua" w:cs="Arial"/>
        </w:rPr>
        <w:t>Dès lors qu’il suffit que la procédure de reconnaissance de l’inaptitude de l’agent ait été engagée pour mettre en place une PPR, la nouvelle période de préparation pourra survenir rapidement, sans qu’il soit besoin d’attendre l’avis du comité médical, auquel elle est toutefois soumise à l’instar de la PPR initiale.</w:t>
      </w:r>
    </w:p>
    <w:p w:rsidR="00A6699E" w:rsidRPr="005F5266" w:rsidRDefault="00A6699E" w:rsidP="00CE7F12">
      <w:pPr>
        <w:pStyle w:val="Paragraphedeliste"/>
        <w:spacing w:after="0" w:line="240" w:lineRule="auto"/>
        <w:ind w:left="0"/>
        <w:jc w:val="both"/>
        <w:rPr>
          <w:rFonts w:ascii="Book Antiqua" w:hAnsi="Book Antiqua" w:cs="Arial"/>
        </w:rPr>
      </w:pPr>
    </w:p>
    <w:p w:rsidR="009C2DDF" w:rsidRPr="005F5266" w:rsidRDefault="009C2DDF" w:rsidP="00CE7F12">
      <w:pPr>
        <w:pStyle w:val="Paragraphedeliste"/>
        <w:spacing w:after="0" w:line="240" w:lineRule="auto"/>
        <w:ind w:left="0"/>
        <w:jc w:val="both"/>
        <w:rPr>
          <w:rFonts w:ascii="Book Antiqua" w:hAnsi="Book Antiqua" w:cs="Arial"/>
        </w:rPr>
      </w:pPr>
    </w:p>
    <w:p w:rsidR="00A6699E" w:rsidRPr="005F5266" w:rsidRDefault="004D074F" w:rsidP="00CE7F12">
      <w:pPr>
        <w:pStyle w:val="Paragraphedeliste"/>
        <w:numPr>
          <w:ilvl w:val="0"/>
          <w:numId w:val="5"/>
        </w:numPr>
        <w:spacing w:after="0" w:line="240" w:lineRule="auto"/>
        <w:jc w:val="both"/>
        <w:rPr>
          <w:rFonts w:ascii="Book Antiqua" w:hAnsi="Book Antiqua"/>
          <w:b/>
        </w:rPr>
      </w:pPr>
      <w:r w:rsidRPr="005F5266">
        <w:rPr>
          <w:rFonts w:ascii="Book Antiqua" w:hAnsi="Book Antiqua"/>
          <w:b/>
        </w:rPr>
        <w:t xml:space="preserve">Quelles sont les règles applicables au CET au titre de l’année 2020 ? </w:t>
      </w:r>
    </w:p>
    <w:p w:rsidR="008C4BBF" w:rsidRPr="005F5266" w:rsidRDefault="008C4BBF">
      <w:pPr>
        <w:pStyle w:val="Paragraphedeliste"/>
        <w:spacing w:after="0" w:line="240" w:lineRule="auto"/>
        <w:ind w:left="0"/>
        <w:jc w:val="both"/>
        <w:rPr>
          <w:rFonts w:ascii="Book Antiqua" w:hAnsi="Book Antiqua" w:cs="Arial"/>
        </w:rPr>
      </w:pPr>
    </w:p>
    <w:p w:rsidR="00A6699E" w:rsidRPr="005F5266" w:rsidRDefault="004D074F" w:rsidP="00CE7F12">
      <w:pPr>
        <w:pStyle w:val="Paragraphedeliste"/>
        <w:spacing w:after="0" w:line="240" w:lineRule="auto"/>
        <w:ind w:left="0"/>
        <w:jc w:val="both"/>
        <w:rPr>
          <w:rFonts w:ascii="Book Antiqua" w:hAnsi="Book Antiqua" w:cs="Arial"/>
        </w:rPr>
      </w:pPr>
      <w:r w:rsidRPr="005F5266">
        <w:rPr>
          <w:rFonts w:ascii="Book Antiqua" w:hAnsi="Book Antiqua" w:cs="Arial"/>
        </w:rPr>
        <w:t>Le décret n° 2020-723 du 12 juin 2020 portant dispositions temporaires en matière de compte épargne-temps dans la fonction publique territoriale pour faire face aux conséquences de l'état d'urgence sanitaire a assoupli titre temporaire les règles de gestion du compte épargne-temps (CET)  au titre de l’année 2020 :</w:t>
      </w:r>
    </w:p>
    <w:p w:rsidR="00CE7F12" w:rsidRPr="005F5266" w:rsidRDefault="00CE7F12" w:rsidP="00CE7F12">
      <w:pPr>
        <w:pStyle w:val="Paragraphedeliste"/>
        <w:spacing w:after="0" w:line="240" w:lineRule="auto"/>
        <w:ind w:left="0"/>
        <w:jc w:val="both"/>
        <w:rPr>
          <w:rFonts w:ascii="Book Antiqua" w:hAnsi="Book Antiqua" w:cs="Arial"/>
        </w:rPr>
      </w:pPr>
    </w:p>
    <w:p w:rsidR="00A6699E" w:rsidRPr="005F5266" w:rsidRDefault="004D074F" w:rsidP="00E43749">
      <w:pPr>
        <w:pStyle w:val="Paragraphedeliste"/>
        <w:numPr>
          <w:ilvl w:val="0"/>
          <w:numId w:val="1"/>
        </w:numPr>
        <w:spacing w:after="0" w:line="240" w:lineRule="auto"/>
        <w:jc w:val="both"/>
        <w:rPr>
          <w:rFonts w:ascii="Book Antiqua" w:hAnsi="Book Antiqua" w:cs="Arial"/>
        </w:rPr>
      </w:pPr>
      <w:r w:rsidRPr="005F5266">
        <w:rPr>
          <w:rFonts w:ascii="Book Antiqua" w:hAnsi="Book Antiqua" w:cs="Arial"/>
        </w:rPr>
        <w:t>le plafond global de jours épargnés sur le CET passe ainsi à 70 jours au lieu de 60 ;</w:t>
      </w:r>
    </w:p>
    <w:p w:rsidR="00A6699E" w:rsidRPr="005F5266" w:rsidRDefault="004D074F" w:rsidP="00E43749">
      <w:pPr>
        <w:pStyle w:val="Paragraphedeliste"/>
        <w:numPr>
          <w:ilvl w:val="0"/>
          <w:numId w:val="1"/>
        </w:numPr>
        <w:spacing w:after="0" w:line="240" w:lineRule="auto"/>
        <w:jc w:val="both"/>
        <w:rPr>
          <w:rFonts w:ascii="Book Antiqua" w:hAnsi="Book Antiqua" w:cs="Arial"/>
        </w:rPr>
      </w:pPr>
      <w:r w:rsidRPr="005F5266">
        <w:rPr>
          <w:rFonts w:ascii="Book Antiqua" w:hAnsi="Book Antiqua" w:cs="Arial"/>
        </w:rPr>
        <w:t>Les années suivantes, les jours ainsi épargnés au-delà de 60 jours peuvent être maintenus sur le CET ou être utilisés dans les conditions habituelles (pris sous forme de congés, indemnisés et/ou pris en compte pour le Régime de retraite additionnelle de la fonction publique).</w:t>
      </w:r>
    </w:p>
    <w:p w:rsidR="000B42BF" w:rsidRPr="005F5266" w:rsidRDefault="000B42BF" w:rsidP="00AA76D1">
      <w:pPr>
        <w:spacing w:after="0" w:line="240" w:lineRule="auto"/>
        <w:rPr>
          <w:rFonts w:ascii="Book Antiqua" w:hAnsi="Book Antiqua" w:cs="Arial"/>
        </w:rPr>
      </w:pPr>
    </w:p>
    <w:p w:rsidR="000B42BF" w:rsidRPr="005F5266" w:rsidRDefault="000B42BF" w:rsidP="00AF4564">
      <w:pPr>
        <w:pStyle w:val="Paragraphedeliste"/>
        <w:spacing w:after="0" w:line="240" w:lineRule="auto"/>
        <w:ind w:left="0"/>
        <w:jc w:val="both"/>
        <w:rPr>
          <w:rFonts w:ascii="Book Antiqua" w:hAnsi="Book Antiqua" w:cs="Arial"/>
        </w:rPr>
      </w:pPr>
    </w:p>
    <w:p w:rsidR="000B42BF" w:rsidRPr="005F5266" w:rsidRDefault="004D074F" w:rsidP="000B42BF">
      <w:pPr>
        <w:numPr>
          <w:ilvl w:val="0"/>
          <w:numId w:val="4"/>
        </w:numPr>
        <w:spacing w:after="0" w:line="240" w:lineRule="auto"/>
        <w:jc w:val="both"/>
        <w:rPr>
          <w:rStyle w:val="fontstyle01"/>
          <w:rFonts w:ascii="Book Antiqua" w:hAnsi="Book Antiqua"/>
          <w:bCs w:val="0"/>
          <w:color w:val="00000A"/>
          <w:u w:val="single"/>
        </w:rPr>
      </w:pPr>
      <w:r w:rsidRPr="005F5266">
        <w:rPr>
          <w:rStyle w:val="fontstyle01"/>
          <w:rFonts w:ascii="Book Antiqua" w:hAnsi="Book Antiqua"/>
        </w:rPr>
        <w:t xml:space="preserve">Un employeur peut-il imposer à un agent de procéder à un test PCR ou antigénique ? </w:t>
      </w:r>
    </w:p>
    <w:p w:rsidR="000B42BF" w:rsidRPr="005F5266" w:rsidRDefault="000B42BF" w:rsidP="00E43749">
      <w:pPr>
        <w:spacing w:after="0" w:line="240" w:lineRule="auto"/>
        <w:ind w:left="720"/>
        <w:jc w:val="both"/>
        <w:rPr>
          <w:u w:val="single"/>
        </w:rPr>
      </w:pPr>
    </w:p>
    <w:p w:rsidR="000B42BF" w:rsidRPr="00AF4564" w:rsidRDefault="004D074F" w:rsidP="00AF4564">
      <w:pPr>
        <w:pStyle w:val="Paragraphedeliste"/>
        <w:spacing w:after="0" w:line="240" w:lineRule="auto"/>
        <w:ind w:left="0"/>
        <w:jc w:val="both"/>
        <w:rPr>
          <w:rFonts w:ascii="Book Antiqua" w:hAnsi="Book Antiqua" w:cs="Arial"/>
        </w:rPr>
      </w:pPr>
      <w:r w:rsidRPr="005F5266">
        <w:rPr>
          <w:rFonts w:ascii="Book Antiqua" w:hAnsi="Book Antiqua" w:cs="Arial"/>
        </w:rPr>
        <w:t xml:space="preserve">En l’état actuel, un employeur ne peut pas imposer un test </w:t>
      </w:r>
      <w:r w:rsidR="003363B1" w:rsidRPr="005F5266">
        <w:rPr>
          <w:rFonts w:ascii="Book Antiqua" w:hAnsi="Book Antiqua" w:cs="Arial"/>
        </w:rPr>
        <w:t>de détection de la</w:t>
      </w:r>
      <w:r w:rsidR="00E20123">
        <w:rPr>
          <w:rFonts w:ascii="Book Antiqua" w:hAnsi="Book Antiqua" w:cs="Arial"/>
        </w:rPr>
        <w:t xml:space="preserve"> C</w:t>
      </w:r>
      <w:r w:rsidRPr="005F5266">
        <w:rPr>
          <w:rFonts w:ascii="Book Antiqua" w:hAnsi="Book Antiqua" w:cs="Arial"/>
        </w:rPr>
        <w:t>ovid</w:t>
      </w:r>
      <w:r w:rsidR="003363B1" w:rsidRPr="005F5266">
        <w:rPr>
          <w:rFonts w:ascii="Book Antiqua" w:hAnsi="Book Antiqua" w:cs="Arial"/>
        </w:rPr>
        <w:t>-19</w:t>
      </w:r>
      <w:r w:rsidRPr="005F5266">
        <w:rPr>
          <w:rFonts w:ascii="Book Antiqua" w:hAnsi="Book Antiqua" w:cs="Arial"/>
        </w:rPr>
        <w:t>. Il convient de relever que les nouvelles modalités de prise en charge des agents territoriaux identifiés comme « cas contact à risque de contamination »,</w:t>
      </w:r>
      <w:r w:rsidR="000B34F7" w:rsidRPr="005F5266">
        <w:rPr>
          <w:rFonts w:ascii="Book Antiqua" w:hAnsi="Book Antiqua" w:cs="Arial"/>
        </w:rPr>
        <w:t xml:space="preserve"> </w:t>
      </w:r>
      <w:r w:rsidRPr="005F5266">
        <w:rPr>
          <w:rFonts w:ascii="Book Antiqua" w:hAnsi="Book Antiqua" w:cs="Arial"/>
        </w:rPr>
        <w:t>et de ceux présentant des symptômes d’infection au SARS-CoV-2, sont de nature à inciter l’agent à se soumettre spontanément à ce test, les résultats de celui-ci induisant notamment sa position au regard de son emploi (ASA, congé maladie).</w:t>
      </w:r>
      <w:r w:rsidR="000B42BF" w:rsidRPr="00AF4564">
        <w:rPr>
          <w:rFonts w:ascii="Book Antiqua" w:hAnsi="Book Antiqua" w:cs="Arial"/>
        </w:rPr>
        <w:t xml:space="preserve"> </w:t>
      </w:r>
    </w:p>
    <w:p w:rsidR="000B42BF" w:rsidRDefault="000B42BF" w:rsidP="000B42BF">
      <w:pPr>
        <w:jc w:val="both"/>
        <w:rPr>
          <w:b/>
          <w:u w:val="single"/>
        </w:rPr>
      </w:pPr>
    </w:p>
    <w:p w:rsidR="008C4BBF" w:rsidRPr="00AF4564" w:rsidRDefault="008C4BBF">
      <w:pPr>
        <w:pStyle w:val="Paragraphedeliste"/>
        <w:spacing w:after="0" w:line="240" w:lineRule="auto"/>
        <w:ind w:left="0"/>
        <w:jc w:val="both"/>
        <w:rPr>
          <w:rFonts w:ascii="Book Antiqua" w:hAnsi="Book Antiqua" w:cs="Arial"/>
        </w:rPr>
      </w:pPr>
    </w:p>
    <w:sectPr w:rsidR="008C4BBF" w:rsidRPr="00AF4564" w:rsidSect="00C72B68">
      <w:footerReference w:type="default" r:id="rId11"/>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52" w:rsidRDefault="00F22852" w:rsidP="00C72B68">
      <w:pPr>
        <w:spacing w:after="0" w:line="240" w:lineRule="auto"/>
      </w:pPr>
      <w:r>
        <w:separator/>
      </w:r>
    </w:p>
  </w:endnote>
  <w:endnote w:type="continuationSeparator" w:id="0">
    <w:p w:rsidR="00F22852" w:rsidRDefault="00F22852" w:rsidP="00C7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variable"/>
  </w:font>
  <w:font w:name="Arial-Italic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rianne">
    <w:altName w:val="Times New Roman"/>
    <w:panose1 w:val="02000000000000000000"/>
    <w:charset w:val="00"/>
    <w:family w:val="modern"/>
    <w:notTrueType/>
    <w:pitch w:val="variable"/>
    <w:sig w:usb0="0000000F" w:usb1="00000000" w:usb2="00000000" w:usb3="00000000" w:csb0="00000003" w:csb1="00000000"/>
  </w:font>
  <w:font w:name="Book Antiqua ,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840749073"/>
      <w:docPartObj>
        <w:docPartGallery w:val="Page Numbers (Bottom of Page)"/>
        <w:docPartUnique/>
      </w:docPartObj>
    </w:sdtPr>
    <w:sdtEndPr/>
    <w:sdtContent>
      <w:p w:rsidR="00CA629B" w:rsidRDefault="00702B18">
        <w:pPr>
          <w:pStyle w:val="Pieddepage1"/>
          <w:jc w:val="right"/>
        </w:pPr>
        <w:r>
          <w:rPr>
            <w:noProof/>
          </w:rPr>
          <w:fldChar w:fldCharType="begin"/>
        </w:r>
        <w:r w:rsidR="00D61451">
          <w:rPr>
            <w:noProof/>
          </w:rPr>
          <w:instrText>PAGE</w:instrText>
        </w:r>
        <w:r>
          <w:rPr>
            <w:noProof/>
          </w:rPr>
          <w:fldChar w:fldCharType="separate"/>
        </w:r>
        <w:r w:rsidR="006A2843">
          <w:rPr>
            <w:noProof/>
          </w:rPr>
          <w:t>1</w:t>
        </w:r>
        <w:r>
          <w:rPr>
            <w:noProof/>
          </w:rPr>
          <w:fldChar w:fldCharType="end"/>
        </w:r>
      </w:p>
    </w:sdtContent>
  </w:sdt>
  <w:p w:rsidR="00CA629B" w:rsidRDefault="00CA629B">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52" w:rsidRDefault="00F22852">
      <w:r>
        <w:separator/>
      </w:r>
    </w:p>
  </w:footnote>
  <w:footnote w:type="continuationSeparator" w:id="0">
    <w:p w:rsidR="00F22852" w:rsidRDefault="00F22852">
      <w:r>
        <w:continuationSeparator/>
      </w:r>
    </w:p>
  </w:footnote>
  <w:footnote w:id="1">
    <w:p w:rsidR="00CA629B" w:rsidRPr="00362C36" w:rsidRDefault="00CA629B" w:rsidP="00AF4564">
      <w:pPr>
        <w:pStyle w:val="Notedebasdepage"/>
        <w:jc w:val="both"/>
        <w:rPr>
          <w:color w:val="auto"/>
        </w:rPr>
      </w:pPr>
      <w:r>
        <w:rPr>
          <w:rStyle w:val="Appelnotedebasdep"/>
          <w:rFonts w:ascii="Book Antiqua" w:hAnsi="Book Antiqua"/>
          <w:sz w:val="18"/>
        </w:rPr>
        <w:footnoteRef/>
      </w:r>
      <w:r>
        <w:rPr>
          <w:rFonts w:ascii="Book Antiqua" w:hAnsi="Book Antiqua"/>
          <w:sz w:val="18"/>
        </w:rPr>
        <w:t xml:space="preserve"> Circulaire du 5 février 2021 relative au renforcement du télétravail dans la fonction publique de </w:t>
      </w:r>
      <w:r w:rsidRPr="00362C36">
        <w:rPr>
          <w:rFonts w:ascii="Book Antiqua" w:hAnsi="Book Antiqua"/>
          <w:color w:val="auto"/>
          <w:sz w:val="18"/>
        </w:rPr>
        <w:t>l’Etat transmise par une note d’information en date du 8 février 2021 relative au renforcement du télétravail dans la fonction publique territoriale.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63"/>
    <w:multiLevelType w:val="multilevel"/>
    <w:tmpl w:val="2A544A28"/>
    <w:lvl w:ilvl="0">
      <w:start w:val="1"/>
      <w:numFmt w:val="bullet"/>
      <w:lvlText w:val="-"/>
      <w:lvlJc w:val="left"/>
      <w:pPr>
        <w:ind w:left="720" w:hanging="360"/>
      </w:pPr>
      <w:rPr>
        <w:rFonts w:ascii="Book Antiqua"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4F53C6A"/>
    <w:multiLevelType w:val="hybridMultilevel"/>
    <w:tmpl w:val="C450E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41EC3"/>
    <w:multiLevelType w:val="multilevel"/>
    <w:tmpl w:val="BCA0C17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912C82"/>
    <w:multiLevelType w:val="multilevel"/>
    <w:tmpl w:val="675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6CEE"/>
    <w:multiLevelType w:val="multilevel"/>
    <w:tmpl w:val="62C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029A0"/>
    <w:multiLevelType w:val="multilevel"/>
    <w:tmpl w:val="2836126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E670340"/>
    <w:multiLevelType w:val="multilevel"/>
    <w:tmpl w:val="C7768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F52E73"/>
    <w:multiLevelType w:val="multilevel"/>
    <w:tmpl w:val="4F5E53F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B313CE2"/>
    <w:multiLevelType w:val="multilevel"/>
    <w:tmpl w:val="EACC33E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3678AA"/>
    <w:multiLevelType w:val="multilevel"/>
    <w:tmpl w:val="E93A00DC"/>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1DA3FB7"/>
    <w:multiLevelType w:val="multilevel"/>
    <w:tmpl w:val="1682BB9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EA030F"/>
    <w:multiLevelType w:val="multilevel"/>
    <w:tmpl w:val="F2D8E9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70D1AE7"/>
    <w:multiLevelType w:val="multilevel"/>
    <w:tmpl w:val="884A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61FBE"/>
    <w:multiLevelType w:val="multilevel"/>
    <w:tmpl w:val="E2986D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DA17DC7"/>
    <w:multiLevelType w:val="multilevel"/>
    <w:tmpl w:val="35C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27FA1"/>
    <w:multiLevelType w:val="multilevel"/>
    <w:tmpl w:val="3F6A123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A9D2277"/>
    <w:multiLevelType w:val="multilevel"/>
    <w:tmpl w:val="B4D2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9"/>
  </w:num>
  <w:num w:numId="5">
    <w:abstractNumId w:val="5"/>
  </w:num>
  <w:num w:numId="6">
    <w:abstractNumId w:val="2"/>
  </w:num>
  <w:num w:numId="7">
    <w:abstractNumId w:val="8"/>
  </w:num>
  <w:num w:numId="8">
    <w:abstractNumId w:val="13"/>
  </w:num>
  <w:num w:numId="9">
    <w:abstractNumId w:val="15"/>
  </w:num>
  <w:num w:numId="10">
    <w:abstractNumId w:val="10"/>
  </w:num>
  <w:num w:numId="11">
    <w:abstractNumId w:val="6"/>
  </w:num>
  <w:num w:numId="12">
    <w:abstractNumId w:val="1"/>
  </w:num>
  <w:num w:numId="13">
    <w:abstractNumId w:val="4"/>
  </w:num>
  <w:num w:numId="14">
    <w:abstractNumId w:val="16"/>
  </w:num>
  <w:num w:numId="15">
    <w:abstractNumId w:val="1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2B68"/>
    <w:rsid w:val="00016524"/>
    <w:rsid w:val="00025045"/>
    <w:rsid w:val="0007667D"/>
    <w:rsid w:val="0009773C"/>
    <w:rsid w:val="000B0303"/>
    <w:rsid w:val="000B34F7"/>
    <w:rsid w:val="000B42BF"/>
    <w:rsid w:val="000C03D2"/>
    <w:rsid w:val="000D04F5"/>
    <w:rsid w:val="000D38F9"/>
    <w:rsid w:val="000F6E11"/>
    <w:rsid w:val="00100023"/>
    <w:rsid w:val="0010742C"/>
    <w:rsid w:val="00122749"/>
    <w:rsid w:val="00123F0F"/>
    <w:rsid w:val="00135736"/>
    <w:rsid w:val="0013704B"/>
    <w:rsid w:val="00151666"/>
    <w:rsid w:val="00153CD7"/>
    <w:rsid w:val="00192781"/>
    <w:rsid w:val="001B0485"/>
    <w:rsid w:val="001B1710"/>
    <w:rsid w:val="001B6A7D"/>
    <w:rsid w:val="001E0090"/>
    <w:rsid w:val="00202AAF"/>
    <w:rsid w:val="00211618"/>
    <w:rsid w:val="002241B0"/>
    <w:rsid w:val="00252CE9"/>
    <w:rsid w:val="0027029F"/>
    <w:rsid w:val="00276A32"/>
    <w:rsid w:val="002866FD"/>
    <w:rsid w:val="002A30D9"/>
    <w:rsid w:val="002E2429"/>
    <w:rsid w:val="00300111"/>
    <w:rsid w:val="00321D0B"/>
    <w:rsid w:val="00334EB8"/>
    <w:rsid w:val="003363B1"/>
    <w:rsid w:val="00352F13"/>
    <w:rsid w:val="0035476F"/>
    <w:rsid w:val="00361BAD"/>
    <w:rsid w:val="00362C36"/>
    <w:rsid w:val="003747DE"/>
    <w:rsid w:val="0039231F"/>
    <w:rsid w:val="00394D1D"/>
    <w:rsid w:val="00396530"/>
    <w:rsid w:val="003A1E80"/>
    <w:rsid w:val="003A353B"/>
    <w:rsid w:val="003B5136"/>
    <w:rsid w:val="003F486A"/>
    <w:rsid w:val="0040702C"/>
    <w:rsid w:val="00422BEB"/>
    <w:rsid w:val="00444E43"/>
    <w:rsid w:val="004461B3"/>
    <w:rsid w:val="004515DE"/>
    <w:rsid w:val="00462E56"/>
    <w:rsid w:val="00465179"/>
    <w:rsid w:val="0046532B"/>
    <w:rsid w:val="00471F49"/>
    <w:rsid w:val="00482A7E"/>
    <w:rsid w:val="00484C6E"/>
    <w:rsid w:val="00485E84"/>
    <w:rsid w:val="0049438C"/>
    <w:rsid w:val="004A45E7"/>
    <w:rsid w:val="004C7576"/>
    <w:rsid w:val="004D074F"/>
    <w:rsid w:val="004D4A2C"/>
    <w:rsid w:val="004E2342"/>
    <w:rsid w:val="004E7524"/>
    <w:rsid w:val="004F2ED6"/>
    <w:rsid w:val="004F3F2B"/>
    <w:rsid w:val="0050673C"/>
    <w:rsid w:val="00531B7A"/>
    <w:rsid w:val="00543DE2"/>
    <w:rsid w:val="00551BD4"/>
    <w:rsid w:val="00564B1C"/>
    <w:rsid w:val="0058065B"/>
    <w:rsid w:val="00583D38"/>
    <w:rsid w:val="005871E4"/>
    <w:rsid w:val="005A38BD"/>
    <w:rsid w:val="005A3D1B"/>
    <w:rsid w:val="005B178D"/>
    <w:rsid w:val="005D2396"/>
    <w:rsid w:val="005D36A1"/>
    <w:rsid w:val="005E6254"/>
    <w:rsid w:val="005F5266"/>
    <w:rsid w:val="005F7147"/>
    <w:rsid w:val="00600633"/>
    <w:rsid w:val="006061AC"/>
    <w:rsid w:val="0063260F"/>
    <w:rsid w:val="0064276E"/>
    <w:rsid w:val="00645BA2"/>
    <w:rsid w:val="00654902"/>
    <w:rsid w:val="00662679"/>
    <w:rsid w:val="00662944"/>
    <w:rsid w:val="00664D3C"/>
    <w:rsid w:val="00674A06"/>
    <w:rsid w:val="0069626A"/>
    <w:rsid w:val="006A2843"/>
    <w:rsid w:val="006A3DD7"/>
    <w:rsid w:val="006A7470"/>
    <w:rsid w:val="00702B18"/>
    <w:rsid w:val="00726D28"/>
    <w:rsid w:val="007434A0"/>
    <w:rsid w:val="00770D97"/>
    <w:rsid w:val="00792EA0"/>
    <w:rsid w:val="007A02C8"/>
    <w:rsid w:val="007C0FB2"/>
    <w:rsid w:val="007C7848"/>
    <w:rsid w:val="007D65B4"/>
    <w:rsid w:val="007E1C7F"/>
    <w:rsid w:val="00815C9B"/>
    <w:rsid w:val="008229C3"/>
    <w:rsid w:val="008261CF"/>
    <w:rsid w:val="00852E2F"/>
    <w:rsid w:val="008543E3"/>
    <w:rsid w:val="00867CF2"/>
    <w:rsid w:val="0088702B"/>
    <w:rsid w:val="008A358B"/>
    <w:rsid w:val="008A59E1"/>
    <w:rsid w:val="008A6713"/>
    <w:rsid w:val="008C19BC"/>
    <w:rsid w:val="008C4BBF"/>
    <w:rsid w:val="008D1F28"/>
    <w:rsid w:val="008F1FBA"/>
    <w:rsid w:val="00901611"/>
    <w:rsid w:val="00916FC9"/>
    <w:rsid w:val="00924572"/>
    <w:rsid w:val="0093061C"/>
    <w:rsid w:val="009359B5"/>
    <w:rsid w:val="00936869"/>
    <w:rsid w:val="00947F5A"/>
    <w:rsid w:val="00952F78"/>
    <w:rsid w:val="00963140"/>
    <w:rsid w:val="0098310F"/>
    <w:rsid w:val="0099041F"/>
    <w:rsid w:val="009A0CED"/>
    <w:rsid w:val="009A48D4"/>
    <w:rsid w:val="009C2DDF"/>
    <w:rsid w:val="009C345C"/>
    <w:rsid w:val="009F01BD"/>
    <w:rsid w:val="009F4044"/>
    <w:rsid w:val="00A00217"/>
    <w:rsid w:val="00A046F8"/>
    <w:rsid w:val="00A24300"/>
    <w:rsid w:val="00A37A98"/>
    <w:rsid w:val="00A37FE8"/>
    <w:rsid w:val="00A51B0F"/>
    <w:rsid w:val="00A636AF"/>
    <w:rsid w:val="00A6699E"/>
    <w:rsid w:val="00A74229"/>
    <w:rsid w:val="00A8229C"/>
    <w:rsid w:val="00AA76D1"/>
    <w:rsid w:val="00AC390D"/>
    <w:rsid w:val="00AC66A9"/>
    <w:rsid w:val="00AD13DB"/>
    <w:rsid w:val="00AF4564"/>
    <w:rsid w:val="00B137E1"/>
    <w:rsid w:val="00B13C52"/>
    <w:rsid w:val="00B43D41"/>
    <w:rsid w:val="00B615A5"/>
    <w:rsid w:val="00B70BCC"/>
    <w:rsid w:val="00B81F12"/>
    <w:rsid w:val="00B84A1F"/>
    <w:rsid w:val="00BC1E2D"/>
    <w:rsid w:val="00BF28A9"/>
    <w:rsid w:val="00C10BE9"/>
    <w:rsid w:val="00C12D2D"/>
    <w:rsid w:val="00C164B7"/>
    <w:rsid w:val="00C312E1"/>
    <w:rsid w:val="00C372CD"/>
    <w:rsid w:val="00C44FD4"/>
    <w:rsid w:val="00C46AD3"/>
    <w:rsid w:val="00C47B90"/>
    <w:rsid w:val="00C61262"/>
    <w:rsid w:val="00C72B68"/>
    <w:rsid w:val="00CA5186"/>
    <w:rsid w:val="00CA629B"/>
    <w:rsid w:val="00CA6957"/>
    <w:rsid w:val="00CB7F55"/>
    <w:rsid w:val="00CC794C"/>
    <w:rsid w:val="00CD0560"/>
    <w:rsid w:val="00CD05B7"/>
    <w:rsid w:val="00CD519C"/>
    <w:rsid w:val="00CE132F"/>
    <w:rsid w:val="00CE78B2"/>
    <w:rsid w:val="00CE7F12"/>
    <w:rsid w:val="00CF0615"/>
    <w:rsid w:val="00CF7F48"/>
    <w:rsid w:val="00D1156F"/>
    <w:rsid w:val="00D122B6"/>
    <w:rsid w:val="00D13AC1"/>
    <w:rsid w:val="00D322C5"/>
    <w:rsid w:val="00D365C1"/>
    <w:rsid w:val="00D4056E"/>
    <w:rsid w:val="00D41D16"/>
    <w:rsid w:val="00D56BB4"/>
    <w:rsid w:val="00D61451"/>
    <w:rsid w:val="00D65FB0"/>
    <w:rsid w:val="00D705AA"/>
    <w:rsid w:val="00D70804"/>
    <w:rsid w:val="00D82000"/>
    <w:rsid w:val="00D835DB"/>
    <w:rsid w:val="00D90DBF"/>
    <w:rsid w:val="00D92409"/>
    <w:rsid w:val="00D941A0"/>
    <w:rsid w:val="00DB0581"/>
    <w:rsid w:val="00DE2842"/>
    <w:rsid w:val="00DE6B64"/>
    <w:rsid w:val="00E052CD"/>
    <w:rsid w:val="00E10A8A"/>
    <w:rsid w:val="00E14B93"/>
    <w:rsid w:val="00E20123"/>
    <w:rsid w:val="00E43749"/>
    <w:rsid w:val="00E469E2"/>
    <w:rsid w:val="00E66B7E"/>
    <w:rsid w:val="00E8721D"/>
    <w:rsid w:val="00EA5522"/>
    <w:rsid w:val="00EB23CC"/>
    <w:rsid w:val="00EB58B7"/>
    <w:rsid w:val="00ED19CC"/>
    <w:rsid w:val="00ED6832"/>
    <w:rsid w:val="00EF45FF"/>
    <w:rsid w:val="00EF58F9"/>
    <w:rsid w:val="00F213D8"/>
    <w:rsid w:val="00F22852"/>
    <w:rsid w:val="00F37CED"/>
    <w:rsid w:val="00F43F95"/>
    <w:rsid w:val="00F63570"/>
    <w:rsid w:val="00F966CB"/>
    <w:rsid w:val="00FA2C4D"/>
    <w:rsid w:val="00FA476A"/>
    <w:rsid w:val="00FC22E1"/>
    <w:rsid w:val="00FC6025"/>
    <w:rsid w:val="00FC61BE"/>
    <w:rsid w:val="00FC7C02"/>
    <w:rsid w:val="00FD43D5"/>
    <w:rsid w:val="00FE1E37"/>
    <w:rsid w:val="00FE4807"/>
    <w:rsid w:val="00FF076D"/>
    <w:rsid w:val="00FF7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F555"/>
  <w15:docId w15:val="{BD56C488-1570-4FA8-9AC2-79A2320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51"/>
    <w:pPr>
      <w:spacing w:after="200" w:line="276" w:lineRule="auto"/>
    </w:pPr>
    <w:rPr>
      <w:color w:val="00000A"/>
      <w:sz w:val="22"/>
      <w:szCs w:val="22"/>
      <w:lang w:eastAsia="en-US"/>
    </w:rPr>
  </w:style>
  <w:style w:type="paragraph" w:styleId="Titre1">
    <w:name w:val="heading 1"/>
    <w:basedOn w:val="Normal"/>
    <w:link w:val="Titre1Car"/>
    <w:uiPriority w:val="9"/>
    <w:qFormat/>
    <w:rsid w:val="006061AC"/>
    <w:pPr>
      <w:spacing w:before="100" w:beforeAutospacing="1" w:after="100" w:afterAutospacing="1" w:line="240" w:lineRule="auto"/>
      <w:outlineLvl w:val="0"/>
    </w:pPr>
    <w:rPr>
      <w:rFonts w:ascii="Times New Roman" w:eastAsia="Times New Roman" w:hAnsi="Times New Roman"/>
      <w:b/>
      <w:bCs/>
      <w:color w:val="auto"/>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qFormat/>
    <w:rsid w:val="00715F80"/>
    <w:rPr>
      <w:rFonts w:ascii="Arial-BoldMT" w:hAnsi="Arial-BoldMT"/>
      <w:b/>
      <w:bCs/>
      <w:i w:val="0"/>
      <w:iCs w:val="0"/>
      <w:color w:val="000000"/>
      <w:sz w:val="22"/>
      <w:szCs w:val="22"/>
    </w:rPr>
  </w:style>
  <w:style w:type="character" w:customStyle="1" w:styleId="LienInternet">
    <w:name w:val="Lien Internet"/>
    <w:basedOn w:val="Policepardfaut"/>
    <w:uiPriority w:val="99"/>
    <w:unhideWhenUsed/>
    <w:rsid w:val="000D41FC"/>
    <w:rPr>
      <w:color w:val="0563C1"/>
      <w:u w:val="single"/>
    </w:rPr>
  </w:style>
  <w:style w:type="character" w:customStyle="1" w:styleId="TextedebullesCar">
    <w:name w:val="Texte de bulles Car"/>
    <w:link w:val="Textedebulles"/>
    <w:uiPriority w:val="99"/>
    <w:semiHidden/>
    <w:qFormat/>
    <w:rsid w:val="001C560E"/>
    <w:rPr>
      <w:rFonts w:ascii="Tahoma" w:hAnsi="Tahoma" w:cs="Tahoma"/>
      <w:sz w:val="16"/>
      <w:szCs w:val="16"/>
      <w:lang w:eastAsia="en-US"/>
    </w:rPr>
  </w:style>
  <w:style w:type="character" w:customStyle="1" w:styleId="highlight">
    <w:name w:val="highlight"/>
    <w:basedOn w:val="Policepardfaut"/>
    <w:qFormat/>
    <w:rsid w:val="00EB2E9B"/>
  </w:style>
  <w:style w:type="character" w:styleId="Marquedecommentaire">
    <w:name w:val="annotation reference"/>
    <w:uiPriority w:val="99"/>
    <w:semiHidden/>
    <w:unhideWhenUsed/>
    <w:qFormat/>
    <w:rsid w:val="009A61DC"/>
    <w:rPr>
      <w:sz w:val="16"/>
      <w:szCs w:val="16"/>
    </w:rPr>
  </w:style>
  <w:style w:type="character" w:customStyle="1" w:styleId="CommentaireCar">
    <w:name w:val="Commentaire Car"/>
    <w:link w:val="Commentaire"/>
    <w:uiPriority w:val="99"/>
    <w:semiHidden/>
    <w:qFormat/>
    <w:rsid w:val="009A61DC"/>
    <w:rPr>
      <w:lang w:eastAsia="en-US"/>
    </w:rPr>
  </w:style>
  <w:style w:type="character" w:customStyle="1" w:styleId="ObjetducommentaireCar">
    <w:name w:val="Objet du commentaire Car"/>
    <w:link w:val="Objetducommentaire"/>
    <w:uiPriority w:val="99"/>
    <w:semiHidden/>
    <w:qFormat/>
    <w:rsid w:val="009A61DC"/>
    <w:rPr>
      <w:b/>
      <w:bCs/>
      <w:lang w:eastAsia="en-US"/>
    </w:rPr>
  </w:style>
  <w:style w:type="character" w:customStyle="1" w:styleId="fontstyle21">
    <w:name w:val="fontstyle21"/>
    <w:qFormat/>
    <w:rsid w:val="00FC5AAD"/>
    <w:rPr>
      <w:rFonts w:ascii="ArialMT" w:hAnsi="ArialMT"/>
      <w:b w:val="0"/>
      <w:bCs w:val="0"/>
      <w:i w:val="0"/>
      <w:iCs w:val="0"/>
      <w:color w:val="000000"/>
      <w:sz w:val="22"/>
      <w:szCs w:val="22"/>
    </w:rPr>
  </w:style>
  <w:style w:type="character" w:customStyle="1" w:styleId="fontstyle31">
    <w:name w:val="fontstyle31"/>
    <w:qFormat/>
    <w:rsid w:val="00FC5AAD"/>
    <w:rPr>
      <w:rFonts w:ascii="Arial-ItalicMT" w:hAnsi="Arial-ItalicMT"/>
      <w:b w:val="0"/>
      <w:bCs w:val="0"/>
      <w:i/>
      <w:iCs/>
      <w:color w:val="000000"/>
      <w:sz w:val="22"/>
      <w:szCs w:val="22"/>
    </w:rPr>
  </w:style>
  <w:style w:type="character" w:customStyle="1" w:styleId="En-tteCar">
    <w:name w:val="En-tête Car"/>
    <w:basedOn w:val="Policepardfaut"/>
    <w:uiPriority w:val="99"/>
    <w:qFormat/>
    <w:rsid w:val="00764E0F"/>
    <w:rPr>
      <w:rFonts w:ascii="Arial" w:eastAsia="Arial" w:hAnsi="Arial"/>
      <w:lang w:val="en-US" w:eastAsia="en-US"/>
    </w:rPr>
  </w:style>
  <w:style w:type="character" w:customStyle="1" w:styleId="ServiceInfoHeaderCar">
    <w:name w:val="Service Info Header Car"/>
    <w:link w:val="ServiceInfoHeader"/>
    <w:qFormat/>
    <w:rsid w:val="00764E0F"/>
    <w:rPr>
      <w:rFonts w:ascii="Arial" w:eastAsia="Arial" w:hAnsi="Arial"/>
      <w:b/>
      <w:bCs/>
      <w:sz w:val="24"/>
      <w:szCs w:val="24"/>
      <w:lang w:val="en-US" w:eastAsia="en-US" w:bidi="ar-SA"/>
    </w:rPr>
  </w:style>
  <w:style w:type="character" w:customStyle="1" w:styleId="CorpsdetexteCar">
    <w:name w:val="Corps de texte Car"/>
    <w:basedOn w:val="Policepardfaut"/>
    <w:link w:val="Corpsdetexte"/>
    <w:uiPriority w:val="99"/>
    <w:semiHidden/>
    <w:qFormat/>
    <w:rsid w:val="00764E0F"/>
    <w:rPr>
      <w:sz w:val="22"/>
      <w:szCs w:val="22"/>
      <w:lang w:eastAsia="en-US"/>
    </w:rPr>
  </w:style>
  <w:style w:type="character" w:customStyle="1" w:styleId="PieddepageCar">
    <w:name w:val="Pied de page Car"/>
    <w:basedOn w:val="Policepardfaut"/>
    <w:link w:val="Pieddepage1"/>
    <w:uiPriority w:val="99"/>
    <w:qFormat/>
    <w:rsid w:val="008D035A"/>
    <w:rPr>
      <w:sz w:val="22"/>
      <w:szCs w:val="22"/>
      <w:lang w:eastAsia="en-US"/>
    </w:rPr>
  </w:style>
  <w:style w:type="character" w:styleId="Lienhypertextesuivivisit">
    <w:name w:val="FollowedHyperlink"/>
    <w:basedOn w:val="Policepardfaut"/>
    <w:uiPriority w:val="99"/>
    <w:semiHidden/>
    <w:unhideWhenUsed/>
    <w:qFormat/>
    <w:rsid w:val="006622DD"/>
    <w:rPr>
      <w:color w:val="800080" w:themeColor="followedHyperlink"/>
      <w:u w:val="single"/>
    </w:rPr>
  </w:style>
  <w:style w:type="character" w:customStyle="1" w:styleId="ListLabel1">
    <w:name w:val="ListLabel 1"/>
    <w:qFormat/>
    <w:rsid w:val="00080AA3"/>
    <w:rPr>
      <w:rFonts w:eastAsia="Calibri" w:cs="Times New Roman"/>
    </w:rPr>
  </w:style>
  <w:style w:type="character" w:customStyle="1" w:styleId="ListLabel2">
    <w:name w:val="ListLabel 2"/>
    <w:qFormat/>
    <w:rsid w:val="00080AA3"/>
    <w:rPr>
      <w:rFonts w:cs="Courier New"/>
    </w:rPr>
  </w:style>
  <w:style w:type="character" w:customStyle="1" w:styleId="ListLabel3">
    <w:name w:val="ListLabel 3"/>
    <w:qFormat/>
    <w:rsid w:val="00080AA3"/>
    <w:rPr>
      <w:rFonts w:cs="Courier New"/>
    </w:rPr>
  </w:style>
  <w:style w:type="character" w:customStyle="1" w:styleId="ListLabel4">
    <w:name w:val="ListLabel 4"/>
    <w:qFormat/>
    <w:rsid w:val="00080AA3"/>
    <w:rPr>
      <w:rFonts w:cs="Courier New"/>
    </w:rPr>
  </w:style>
  <w:style w:type="character" w:customStyle="1" w:styleId="ListLabel5">
    <w:name w:val="ListLabel 5"/>
    <w:qFormat/>
    <w:rsid w:val="00080AA3"/>
    <w:rPr>
      <w:sz w:val="20"/>
    </w:rPr>
  </w:style>
  <w:style w:type="character" w:customStyle="1" w:styleId="ListLabel6">
    <w:name w:val="ListLabel 6"/>
    <w:qFormat/>
    <w:rsid w:val="00080AA3"/>
    <w:rPr>
      <w:sz w:val="20"/>
    </w:rPr>
  </w:style>
  <w:style w:type="character" w:customStyle="1" w:styleId="ListLabel7">
    <w:name w:val="ListLabel 7"/>
    <w:qFormat/>
    <w:rsid w:val="00080AA3"/>
    <w:rPr>
      <w:sz w:val="20"/>
    </w:rPr>
  </w:style>
  <w:style w:type="character" w:customStyle="1" w:styleId="ListLabel8">
    <w:name w:val="ListLabel 8"/>
    <w:qFormat/>
    <w:rsid w:val="00080AA3"/>
    <w:rPr>
      <w:sz w:val="20"/>
    </w:rPr>
  </w:style>
  <w:style w:type="character" w:customStyle="1" w:styleId="ListLabel9">
    <w:name w:val="ListLabel 9"/>
    <w:qFormat/>
    <w:rsid w:val="00080AA3"/>
    <w:rPr>
      <w:sz w:val="20"/>
    </w:rPr>
  </w:style>
  <w:style w:type="character" w:customStyle="1" w:styleId="ListLabel10">
    <w:name w:val="ListLabel 10"/>
    <w:qFormat/>
    <w:rsid w:val="00080AA3"/>
    <w:rPr>
      <w:sz w:val="20"/>
    </w:rPr>
  </w:style>
  <w:style w:type="character" w:customStyle="1" w:styleId="ListLabel11">
    <w:name w:val="ListLabel 11"/>
    <w:qFormat/>
    <w:rsid w:val="00080AA3"/>
    <w:rPr>
      <w:sz w:val="20"/>
    </w:rPr>
  </w:style>
  <w:style w:type="character" w:customStyle="1" w:styleId="ListLabel12">
    <w:name w:val="ListLabel 12"/>
    <w:qFormat/>
    <w:rsid w:val="00080AA3"/>
    <w:rPr>
      <w:sz w:val="20"/>
    </w:rPr>
  </w:style>
  <w:style w:type="character" w:customStyle="1" w:styleId="ListLabel13">
    <w:name w:val="ListLabel 13"/>
    <w:qFormat/>
    <w:rsid w:val="00080AA3"/>
    <w:rPr>
      <w:sz w:val="20"/>
    </w:rPr>
  </w:style>
  <w:style w:type="character" w:customStyle="1" w:styleId="ListLabel14">
    <w:name w:val="ListLabel 14"/>
    <w:qFormat/>
    <w:rsid w:val="00080AA3"/>
    <w:rPr>
      <w:rFonts w:ascii="Book Antiqua" w:eastAsia="Calibri" w:hAnsi="Book Antiqua" w:cs="Times New Roman"/>
    </w:rPr>
  </w:style>
  <w:style w:type="character" w:customStyle="1" w:styleId="ListLabel15">
    <w:name w:val="ListLabel 15"/>
    <w:qFormat/>
    <w:rsid w:val="00080AA3"/>
    <w:rPr>
      <w:rFonts w:cs="Courier New"/>
    </w:rPr>
  </w:style>
  <w:style w:type="character" w:customStyle="1" w:styleId="ListLabel16">
    <w:name w:val="ListLabel 16"/>
    <w:qFormat/>
    <w:rsid w:val="00080AA3"/>
    <w:rPr>
      <w:rFonts w:cs="Courier New"/>
    </w:rPr>
  </w:style>
  <w:style w:type="character" w:customStyle="1" w:styleId="ListLabel17">
    <w:name w:val="ListLabel 17"/>
    <w:qFormat/>
    <w:rsid w:val="00080AA3"/>
    <w:rPr>
      <w:rFonts w:cs="Courier New"/>
    </w:rPr>
  </w:style>
  <w:style w:type="character" w:customStyle="1" w:styleId="ListLabel18">
    <w:name w:val="ListLabel 18"/>
    <w:qFormat/>
    <w:rsid w:val="00080AA3"/>
    <w:rPr>
      <w:rFonts w:cs="Courier New"/>
    </w:rPr>
  </w:style>
  <w:style w:type="character" w:customStyle="1" w:styleId="ListLabel19">
    <w:name w:val="ListLabel 19"/>
    <w:qFormat/>
    <w:rsid w:val="00080AA3"/>
    <w:rPr>
      <w:rFonts w:cs="Courier New"/>
    </w:rPr>
  </w:style>
  <w:style w:type="character" w:customStyle="1" w:styleId="ListLabel20">
    <w:name w:val="ListLabel 20"/>
    <w:qFormat/>
    <w:rsid w:val="00080AA3"/>
    <w:rPr>
      <w:rFonts w:cs="Courier New"/>
    </w:rPr>
  </w:style>
  <w:style w:type="character" w:customStyle="1" w:styleId="ListLabel21">
    <w:name w:val="ListLabel 21"/>
    <w:qFormat/>
    <w:rsid w:val="00080AA3"/>
    <w:rPr>
      <w:rFonts w:cs="Courier New"/>
    </w:rPr>
  </w:style>
  <w:style w:type="character" w:customStyle="1" w:styleId="ListLabel22">
    <w:name w:val="ListLabel 22"/>
    <w:qFormat/>
    <w:rsid w:val="00080AA3"/>
    <w:rPr>
      <w:rFonts w:cs="Courier New"/>
    </w:rPr>
  </w:style>
  <w:style w:type="character" w:customStyle="1" w:styleId="ListLabel23">
    <w:name w:val="ListLabel 23"/>
    <w:qFormat/>
    <w:rsid w:val="00080AA3"/>
    <w:rPr>
      <w:rFonts w:cs="Courier New"/>
    </w:rPr>
  </w:style>
  <w:style w:type="character" w:customStyle="1" w:styleId="ListLabel24">
    <w:name w:val="ListLabel 24"/>
    <w:qFormat/>
    <w:rsid w:val="00080AA3"/>
    <w:rPr>
      <w:rFonts w:cs="Courier New"/>
    </w:rPr>
  </w:style>
  <w:style w:type="character" w:customStyle="1" w:styleId="ListLabel25">
    <w:name w:val="ListLabel 25"/>
    <w:qFormat/>
    <w:rsid w:val="00080AA3"/>
    <w:rPr>
      <w:rFonts w:cs="Courier New"/>
    </w:rPr>
  </w:style>
  <w:style w:type="character" w:customStyle="1" w:styleId="ListLabel26">
    <w:name w:val="ListLabel 26"/>
    <w:qFormat/>
    <w:rsid w:val="00080AA3"/>
    <w:rPr>
      <w:rFonts w:cs="Courier New"/>
    </w:rPr>
  </w:style>
  <w:style w:type="character" w:customStyle="1" w:styleId="ListLabel27">
    <w:name w:val="ListLabel 27"/>
    <w:qFormat/>
    <w:rsid w:val="00080AA3"/>
    <w:rPr>
      <w:rFonts w:cs="Courier New"/>
    </w:rPr>
  </w:style>
  <w:style w:type="character" w:customStyle="1" w:styleId="ListLabel28">
    <w:name w:val="ListLabel 28"/>
    <w:qFormat/>
    <w:rsid w:val="00080AA3"/>
    <w:rPr>
      <w:rFonts w:cs="Courier New"/>
    </w:rPr>
  </w:style>
  <w:style w:type="character" w:customStyle="1" w:styleId="ListLabel29">
    <w:name w:val="ListLabel 29"/>
    <w:qFormat/>
    <w:rsid w:val="00080AA3"/>
    <w:rPr>
      <w:rFonts w:cs="Courier New"/>
    </w:rPr>
  </w:style>
  <w:style w:type="character" w:customStyle="1" w:styleId="ListLabel30">
    <w:name w:val="ListLabel 30"/>
    <w:qFormat/>
    <w:rsid w:val="00080AA3"/>
    <w:rPr>
      <w:rFonts w:cs="Courier New"/>
    </w:rPr>
  </w:style>
  <w:style w:type="character" w:customStyle="1" w:styleId="ListLabel31">
    <w:name w:val="ListLabel 31"/>
    <w:qFormat/>
    <w:rsid w:val="00080AA3"/>
    <w:rPr>
      <w:rFonts w:cs="Courier New"/>
    </w:rPr>
  </w:style>
  <w:style w:type="character" w:customStyle="1" w:styleId="ListLabel32">
    <w:name w:val="ListLabel 32"/>
    <w:qFormat/>
    <w:rsid w:val="00080AA3"/>
    <w:rPr>
      <w:rFonts w:cs="Courier New"/>
    </w:rPr>
  </w:style>
  <w:style w:type="character" w:customStyle="1" w:styleId="ListLabel33">
    <w:name w:val="ListLabel 33"/>
    <w:qFormat/>
    <w:rsid w:val="00080AA3"/>
    <w:rPr>
      <w:sz w:val="20"/>
    </w:rPr>
  </w:style>
  <w:style w:type="character" w:customStyle="1" w:styleId="ListLabel34">
    <w:name w:val="ListLabel 34"/>
    <w:qFormat/>
    <w:rsid w:val="00080AA3"/>
    <w:rPr>
      <w:sz w:val="20"/>
    </w:rPr>
  </w:style>
  <w:style w:type="character" w:customStyle="1" w:styleId="ListLabel35">
    <w:name w:val="ListLabel 35"/>
    <w:qFormat/>
    <w:rsid w:val="00080AA3"/>
    <w:rPr>
      <w:sz w:val="20"/>
    </w:rPr>
  </w:style>
  <w:style w:type="character" w:customStyle="1" w:styleId="ListLabel36">
    <w:name w:val="ListLabel 36"/>
    <w:qFormat/>
    <w:rsid w:val="00080AA3"/>
    <w:rPr>
      <w:sz w:val="20"/>
    </w:rPr>
  </w:style>
  <w:style w:type="character" w:customStyle="1" w:styleId="ListLabel37">
    <w:name w:val="ListLabel 37"/>
    <w:qFormat/>
    <w:rsid w:val="00080AA3"/>
    <w:rPr>
      <w:sz w:val="20"/>
    </w:rPr>
  </w:style>
  <w:style w:type="character" w:customStyle="1" w:styleId="ListLabel38">
    <w:name w:val="ListLabel 38"/>
    <w:qFormat/>
    <w:rsid w:val="00080AA3"/>
    <w:rPr>
      <w:sz w:val="20"/>
    </w:rPr>
  </w:style>
  <w:style w:type="character" w:customStyle="1" w:styleId="ListLabel39">
    <w:name w:val="ListLabel 39"/>
    <w:qFormat/>
    <w:rsid w:val="00080AA3"/>
    <w:rPr>
      <w:sz w:val="20"/>
    </w:rPr>
  </w:style>
  <w:style w:type="character" w:customStyle="1" w:styleId="ListLabel40">
    <w:name w:val="ListLabel 40"/>
    <w:qFormat/>
    <w:rsid w:val="00080AA3"/>
    <w:rPr>
      <w:sz w:val="20"/>
    </w:rPr>
  </w:style>
  <w:style w:type="character" w:customStyle="1" w:styleId="ListLabel41">
    <w:name w:val="ListLabel 41"/>
    <w:qFormat/>
    <w:rsid w:val="00080AA3"/>
    <w:rPr>
      <w:sz w:val="20"/>
    </w:rPr>
  </w:style>
  <w:style w:type="character" w:customStyle="1" w:styleId="ListLabel42">
    <w:name w:val="ListLabel 42"/>
    <w:qFormat/>
    <w:rsid w:val="00080AA3"/>
    <w:rPr>
      <w:rFonts w:ascii="Book Antiqua" w:hAnsi="Book Antiqua" w:cs="Times New Roman"/>
    </w:rPr>
  </w:style>
  <w:style w:type="character" w:customStyle="1" w:styleId="ListLabel43">
    <w:name w:val="ListLabel 43"/>
    <w:qFormat/>
    <w:rsid w:val="00080AA3"/>
    <w:rPr>
      <w:rFonts w:cs="Courier New"/>
    </w:rPr>
  </w:style>
  <w:style w:type="character" w:customStyle="1" w:styleId="ListLabel44">
    <w:name w:val="ListLabel 44"/>
    <w:qFormat/>
    <w:rsid w:val="00080AA3"/>
    <w:rPr>
      <w:rFonts w:cs="Wingdings"/>
    </w:rPr>
  </w:style>
  <w:style w:type="character" w:customStyle="1" w:styleId="ListLabel45">
    <w:name w:val="ListLabel 45"/>
    <w:qFormat/>
    <w:rsid w:val="00080AA3"/>
    <w:rPr>
      <w:rFonts w:cs="Symbol"/>
    </w:rPr>
  </w:style>
  <w:style w:type="character" w:customStyle="1" w:styleId="ListLabel46">
    <w:name w:val="ListLabel 46"/>
    <w:qFormat/>
    <w:rsid w:val="00080AA3"/>
    <w:rPr>
      <w:rFonts w:cs="Courier New"/>
    </w:rPr>
  </w:style>
  <w:style w:type="character" w:customStyle="1" w:styleId="ListLabel47">
    <w:name w:val="ListLabel 47"/>
    <w:qFormat/>
    <w:rsid w:val="00080AA3"/>
    <w:rPr>
      <w:rFonts w:cs="Wingdings"/>
    </w:rPr>
  </w:style>
  <w:style w:type="character" w:customStyle="1" w:styleId="ListLabel48">
    <w:name w:val="ListLabel 48"/>
    <w:qFormat/>
    <w:rsid w:val="00080AA3"/>
    <w:rPr>
      <w:rFonts w:cs="Symbol"/>
    </w:rPr>
  </w:style>
  <w:style w:type="character" w:customStyle="1" w:styleId="ListLabel49">
    <w:name w:val="ListLabel 49"/>
    <w:qFormat/>
    <w:rsid w:val="00080AA3"/>
    <w:rPr>
      <w:rFonts w:cs="Courier New"/>
    </w:rPr>
  </w:style>
  <w:style w:type="character" w:customStyle="1" w:styleId="ListLabel50">
    <w:name w:val="ListLabel 50"/>
    <w:qFormat/>
    <w:rsid w:val="00080AA3"/>
    <w:rPr>
      <w:rFonts w:cs="Wingdings"/>
    </w:rPr>
  </w:style>
  <w:style w:type="character" w:customStyle="1" w:styleId="ListLabel51">
    <w:name w:val="ListLabel 51"/>
    <w:qFormat/>
    <w:rsid w:val="00080AA3"/>
    <w:rPr>
      <w:rFonts w:ascii="Book Antiqua" w:hAnsi="Book Antiqua" w:cs="Symbol"/>
      <w:b/>
    </w:rPr>
  </w:style>
  <w:style w:type="character" w:customStyle="1" w:styleId="ListLabel52">
    <w:name w:val="ListLabel 52"/>
    <w:qFormat/>
    <w:rsid w:val="00080AA3"/>
    <w:rPr>
      <w:rFonts w:cs="Courier New"/>
    </w:rPr>
  </w:style>
  <w:style w:type="character" w:customStyle="1" w:styleId="ListLabel53">
    <w:name w:val="ListLabel 53"/>
    <w:qFormat/>
    <w:rsid w:val="00080AA3"/>
    <w:rPr>
      <w:rFonts w:cs="Wingdings"/>
    </w:rPr>
  </w:style>
  <w:style w:type="character" w:customStyle="1" w:styleId="ListLabel54">
    <w:name w:val="ListLabel 54"/>
    <w:qFormat/>
    <w:rsid w:val="00080AA3"/>
    <w:rPr>
      <w:rFonts w:cs="Symbol"/>
    </w:rPr>
  </w:style>
  <w:style w:type="character" w:customStyle="1" w:styleId="ListLabel55">
    <w:name w:val="ListLabel 55"/>
    <w:qFormat/>
    <w:rsid w:val="00080AA3"/>
    <w:rPr>
      <w:rFonts w:cs="Courier New"/>
    </w:rPr>
  </w:style>
  <w:style w:type="character" w:customStyle="1" w:styleId="ListLabel56">
    <w:name w:val="ListLabel 56"/>
    <w:qFormat/>
    <w:rsid w:val="00080AA3"/>
    <w:rPr>
      <w:rFonts w:cs="Wingdings"/>
    </w:rPr>
  </w:style>
  <w:style w:type="character" w:customStyle="1" w:styleId="ListLabel57">
    <w:name w:val="ListLabel 57"/>
    <w:qFormat/>
    <w:rsid w:val="00080AA3"/>
    <w:rPr>
      <w:rFonts w:cs="Symbol"/>
    </w:rPr>
  </w:style>
  <w:style w:type="character" w:customStyle="1" w:styleId="ListLabel58">
    <w:name w:val="ListLabel 58"/>
    <w:qFormat/>
    <w:rsid w:val="00080AA3"/>
    <w:rPr>
      <w:rFonts w:cs="Courier New"/>
    </w:rPr>
  </w:style>
  <w:style w:type="character" w:customStyle="1" w:styleId="ListLabel59">
    <w:name w:val="ListLabel 59"/>
    <w:qFormat/>
    <w:rsid w:val="00080AA3"/>
    <w:rPr>
      <w:rFonts w:cs="Wingdings"/>
    </w:rPr>
  </w:style>
  <w:style w:type="character" w:customStyle="1" w:styleId="ListLabel60">
    <w:name w:val="ListLabel 60"/>
    <w:qFormat/>
    <w:rsid w:val="00080AA3"/>
    <w:rPr>
      <w:rFonts w:ascii="Book Antiqua" w:hAnsi="Book Antiqua" w:cs="Symbol"/>
      <w:b/>
    </w:rPr>
  </w:style>
  <w:style w:type="character" w:customStyle="1" w:styleId="ListLabel61">
    <w:name w:val="ListLabel 61"/>
    <w:qFormat/>
    <w:rsid w:val="00080AA3"/>
    <w:rPr>
      <w:rFonts w:cs="Courier New"/>
    </w:rPr>
  </w:style>
  <w:style w:type="character" w:customStyle="1" w:styleId="ListLabel62">
    <w:name w:val="ListLabel 62"/>
    <w:qFormat/>
    <w:rsid w:val="00080AA3"/>
    <w:rPr>
      <w:rFonts w:cs="Wingdings"/>
    </w:rPr>
  </w:style>
  <w:style w:type="character" w:customStyle="1" w:styleId="ListLabel63">
    <w:name w:val="ListLabel 63"/>
    <w:qFormat/>
    <w:rsid w:val="00080AA3"/>
    <w:rPr>
      <w:rFonts w:cs="Symbol"/>
    </w:rPr>
  </w:style>
  <w:style w:type="character" w:customStyle="1" w:styleId="ListLabel64">
    <w:name w:val="ListLabel 64"/>
    <w:qFormat/>
    <w:rsid w:val="00080AA3"/>
    <w:rPr>
      <w:rFonts w:cs="Courier New"/>
    </w:rPr>
  </w:style>
  <w:style w:type="character" w:customStyle="1" w:styleId="ListLabel65">
    <w:name w:val="ListLabel 65"/>
    <w:qFormat/>
    <w:rsid w:val="00080AA3"/>
    <w:rPr>
      <w:rFonts w:cs="Wingdings"/>
    </w:rPr>
  </w:style>
  <w:style w:type="character" w:customStyle="1" w:styleId="ListLabel66">
    <w:name w:val="ListLabel 66"/>
    <w:qFormat/>
    <w:rsid w:val="00080AA3"/>
    <w:rPr>
      <w:rFonts w:cs="Symbol"/>
    </w:rPr>
  </w:style>
  <w:style w:type="character" w:customStyle="1" w:styleId="ListLabel67">
    <w:name w:val="ListLabel 67"/>
    <w:qFormat/>
    <w:rsid w:val="00080AA3"/>
    <w:rPr>
      <w:rFonts w:cs="Courier New"/>
    </w:rPr>
  </w:style>
  <w:style w:type="character" w:customStyle="1" w:styleId="ListLabel68">
    <w:name w:val="ListLabel 68"/>
    <w:qFormat/>
    <w:rsid w:val="00080AA3"/>
    <w:rPr>
      <w:rFonts w:cs="Wingdings"/>
    </w:rPr>
  </w:style>
  <w:style w:type="character" w:customStyle="1" w:styleId="ListLabel69">
    <w:name w:val="ListLabel 69"/>
    <w:qFormat/>
    <w:rsid w:val="00080AA3"/>
    <w:rPr>
      <w:rFonts w:ascii="Book Antiqua" w:hAnsi="Book Antiqua" w:cs="Symbol"/>
      <w:b/>
    </w:rPr>
  </w:style>
  <w:style w:type="character" w:customStyle="1" w:styleId="ListLabel70">
    <w:name w:val="ListLabel 70"/>
    <w:qFormat/>
    <w:rsid w:val="00080AA3"/>
    <w:rPr>
      <w:rFonts w:cs="Courier New"/>
    </w:rPr>
  </w:style>
  <w:style w:type="character" w:customStyle="1" w:styleId="ListLabel71">
    <w:name w:val="ListLabel 71"/>
    <w:qFormat/>
    <w:rsid w:val="00080AA3"/>
    <w:rPr>
      <w:rFonts w:cs="Wingdings"/>
    </w:rPr>
  </w:style>
  <w:style w:type="character" w:customStyle="1" w:styleId="ListLabel72">
    <w:name w:val="ListLabel 72"/>
    <w:qFormat/>
    <w:rsid w:val="00080AA3"/>
    <w:rPr>
      <w:rFonts w:cs="Symbol"/>
    </w:rPr>
  </w:style>
  <w:style w:type="character" w:customStyle="1" w:styleId="ListLabel73">
    <w:name w:val="ListLabel 73"/>
    <w:qFormat/>
    <w:rsid w:val="00080AA3"/>
    <w:rPr>
      <w:rFonts w:cs="Courier New"/>
    </w:rPr>
  </w:style>
  <w:style w:type="character" w:customStyle="1" w:styleId="ListLabel74">
    <w:name w:val="ListLabel 74"/>
    <w:qFormat/>
    <w:rsid w:val="00080AA3"/>
    <w:rPr>
      <w:rFonts w:cs="Wingdings"/>
    </w:rPr>
  </w:style>
  <w:style w:type="character" w:customStyle="1" w:styleId="ListLabel75">
    <w:name w:val="ListLabel 75"/>
    <w:qFormat/>
    <w:rsid w:val="00080AA3"/>
    <w:rPr>
      <w:rFonts w:cs="Symbol"/>
    </w:rPr>
  </w:style>
  <w:style w:type="character" w:customStyle="1" w:styleId="ListLabel76">
    <w:name w:val="ListLabel 76"/>
    <w:qFormat/>
    <w:rsid w:val="00080AA3"/>
    <w:rPr>
      <w:rFonts w:cs="Courier New"/>
    </w:rPr>
  </w:style>
  <w:style w:type="character" w:customStyle="1" w:styleId="ListLabel77">
    <w:name w:val="ListLabel 77"/>
    <w:qFormat/>
    <w:rsid w:val="00080AA3"/>
    <w:rPr>
      <w:rFonts w:cs="Wingdings"/>
    </w:rPr>
  </w:style>
  <w:style w:type="character" w:customStyle="1" w:styleId="ListLabel78">
    <w:name w:val="ListLabel 78"/>
    <w:qFormat/>
    <w:rsid w:val="00080AA3"/>
    <w:rPr>
      <w:rFonts w:ascii="Book Antiqua" w:hAnsi="Book Antiqua" w:cs="Symbol"/>
      <w:b/>
    </w:rPr>
  </w:style>
  <w:style w:type="character" w:customStyle="1" w:styleId="ListLabel79">
    <w:name w:val="ListLabel 79"/>
    <w:qFormat/>
    <w:rsid w:val="00080AA3"/>
    <w:rPr>
      <w:rFonts w:cs="Courier New"/>
    </w:rPr>
  </w:style>
  <w:style w:type="character" w:customStyle="1" w:styleId="ListLabel80">
    <w:name w:val="ListLabel 80"/>
    <w:qFormat/>
    <w:rsid w:val="00080AA3"/>
    <w:rPr>
      <w:rFonts w:cs="Wingdings"/>
    </w:rPr>
  </w:style>
  <w:style w:type="character" w:customStyle="1" w:styleId="ListLabel81">
    <w:name w:val="ListLabel 81"/>
    <w:qFormat/>
    <w:rsid w:val="00080AA3"/>
    <w:rPr>
      <w:rFonts w:cs="Symbol"/>
    </w:rPr>
  </w:style>
  <w:style w:type="character" w:customStyle="1" w:styleId="ListLabel82">
    <w:name w:val="ListLabel 82"/>
    <w:qFormat/>
    <w:rsid w:val="00080AA3"/>
    <w:rPr>
      <w:rFonts w:cs="Courier New"/>
    </w:rPr>
  </w:style>
  <w:style w:type="character" w:customStyle="1" w:styleId="ListLabel83">
    <w:name w:val="ListLabel 83"/>
    <w:qFormat/>
    <w:rsid w:val="00080AA3"/>
    <w:rPr>
      <w:rFonts w:cs="Wingdings"/>
    </w:rPr>
  </w:style>
  <w:style w:type="character" w:customStyle="1" w:styleId="ListLabel84">
    <w:name w:val="ListLabel 84"/>
    <w:qFormat/>
    <w:rsid w:val="00080AA3"/>
    <w:rPr>
      <w:rFonts w:cs="Symbol"/>
    </w:rPr>
  </w:style>
  <w:style w:type="character" w:customStyle="1" w:styleId="ListLabel85">
    <w:name w:val="ListLabel 85"/>
    <w:qFormat/>
    <w:rsid w:val="00080AA3"/>
    <w:rPr>
      <w:rFonts w:cs="Courier New"/>
    </w:rPr>
  </w:style>
  <w:style w:type="character" w:customStyle="1" w:styleId="ListLabel86">
    <w:name w:val="ListLabel 86"/>
    <w:qFormat/>
    <w:rsid w:val="00080AA3"/>
    <w:rPr>
      <w:rFonts w:cs="Wingdings"/>
    </w:rPr>
  </w:style>
  <w:style w:type="character" w:customStyle="1" w:styleId="ListLabel87">
    <w:name w:val="ListLabel 87"/>
    <w:qFormat/>
    <w:rsid w:val="00080AA3"/>
    <w:rPr>
      <w:rFonts w:ascii="Book Antiqua" w:hAnsi="Book Antiqua" w:cs="Symbol"/>
      <w:b/>
    </w:rPr>
  </w:style>
  <w:style w:type="character" w:customStyle="1" w:styleId="ListLabel88">
    <w:name w:val="ListLabel 88"/>
    <w:qFormat/>
    <w:rsid w:val="00080AA3"/>
    <w:rPr>
      <w:rFonts w:cs="Courier New"/>
    </w:rPr>
  </w:style>
  <w:style w:type="character" w:customStyle="1" w:styleId="ListLabel89">
    <w:name w:val="ListLabel 89"/>
    <w:qFormat/>
    <w:rsid w:val="00080AA3"/>
    <w:rPr>
      <w:rFonts w:cs="Wingdings"/>
    </w:rPr>
  </w:style>
  <w:style w:type="character" w:customStyle="1" w:styleId="ListLabel90">
    <w:name w:val="ListLabel 90"/>
    <w:qFormat/>
    <w:rsid w:val="00080AA3"/>
    <w:rPr>
      <w:rFonts w:cs="Symbol"/>
    </w:rPr>
  </w:style>
  <w:style w:type="character" w:customStyle="1" w:styleId="ListLabel91">
    <w:name w:val="ListLabel 91"/>
    <w:qFormat/>
    <w:rsid w:val="00080AA3"/>
    <w:rPr>
      <w:rFonts w:cs="Courier New"/>
    </w:rPr>
  </w:style>
  <w:style w:type="character" w:customStyle="1" w:styleId="ListLabel92">
    <w:name w:val="ListLabel 92"/>
    <w:qFormat/>
    <w:rsid w:val="00080AA3"/>
    <w:rPr>
      <w:rFonts w:cs="Wingdings"/>
    </w:rPr>
  </w:style>
  <w:style w:type="character" w:customStyle="1" w:styleId="ListLabel93">
    <w:name w:val="ListLabel 93"/>
    <w:qFormat/>
    <w:rsid w:val="00080AA3"/>
    <w:rPr>
      <w:rFonts w:cs="Symbol"/>
    </w:rPr>
  </w:style>
  <w:style w:type="character" w:customStyle="1" w:styleId="ListLabel94">
    <w:name w:val="ListLabel 94"/>
    <w:qFormat/>
    <w:rsid w:val="00080AA3"/>
    <w:rPr>
      <w:rFonts w:cs="Courier New"/>
    </w:rPr>
  </w:style>
  <w:style w:type="character" w:customStyle="1" w:styleId="ListLabel95">
    <w:name w:val="ListLabel 95"/>
    <w:qFormat/>
    <w:rsid w:val="00080AA3"/>
    <w:rPr>
      <w:rFonts w:cs="Wingdings"/>
    </w:rPr>
  </w:style>
  <w:style w:type="character" w:customStyle="1" w:styleId="NotedebasdepageCar">
    <w:name w:val="Note de bas de page Car"/>
    <w:basedOn w:val="Policepardfaut"/>
    <w:link w:val="Notedebasdepage1"/>
    <w:uiPriority w:val="99"/>
    <w:semiHidden/>
    <w:qFormat/>
    <w:rsid w:val="001E65DA"/>
    <w:rPr>
      <w:color w:val="00000A"/>
      <w:lang w:eastAsia="en-US"/>
    </w:rPr>
  </w:style>
  <w:style w:type="character" w:styleId="Appelnotedebasdep">
    <w:name w:val="footnote reference"/>
    <w:basedOn w:val="Policepardfaut"/>
    <w:uiPriority w:val="99"/>
    <w:semiHidden/>
    <w:unhideWhenUsed/>
    <w:qFormat/>
    <w:rsid w:val="001E65DA"/>
    <w:rPr>
      <w:vertAlign w:val="superscript"/>
    </w:rPr>
  </w:style>
  <w:style w:type="character" w:customStyle="1" w:styleId="TextebrutCar">
    <w:name w:val="Texte brut Car"/>
    <w:basedOn w:val="Policepardfaut"/>
    <w:link w:val="Textebrut"/>
    <w:uiPriority w:val="99"/>
    <w:qFormat/>
    <w:rsid w:val="000D41FC"/>
    <w:rPr>
      <w:rFonts w:eastAsiaTheme="minorHAnsi" w:cs="Calibri"/>
      <w:sz w:val="22"/>
      <w:szCs w:val="22"/>
      <w:lang w:eastAsia="en-US"/>
    </w:rPr>
  </w:style>
  <w:style w:type="character" w:customStyle="1" w:styleId="ListLabel96">
    <w:name w:val="ListLabel 96"/>
    <w:qFormat/>
    <w:rsid w:val="00D65A02"/>
    <w:rPr>
      <w:rFonts w:ascii="Book Antiqua" w:hAnsi="Book Antiqua" w:cs="Times New Roman"/>
    </w:rPr>
  </w:style>
  <w:style w:type="character" w:customStyle="1" w:styleId="ListLabel97">
    <w:name w:val="ListLabel 97"/>
    <w:qFormat/>
    <w:rsid w:val="00D65A02"/>
    <w:rPr>
      <w:rFonts w:cs="Courier New"/>
    </w:rPr>
  </w:style>
  <w:style w:type="character" w:customStyle="1" w:styleId="ListLabel98">
    <w:name w:val="ListLabel 98"/>
    <w:qFormat/>
    <w:rsid w:val="00D65A02"/>
    <w:rPr>
      <w:rFonts w:cs="Wingdings"/>
    </w:rPr>
  </w:style>
  <w:style w:type="character" w:customStyle="1" w:styleId="ListLabel99">
    <w:name w:val="ListLabel 99"/>
    <w:qFormat/>
    <w:rsid w:val="00D65A02"/>
    <w:rPr>
      <w:rFonts w:cs="Symbol"/>
    </w:rPr>
  </w:style>
  <w:style w:type="character" w:customStyle="1" w:styleId="ListLabel100">
    <w:name w:val="ListLabel 100"/>
    <w:qFormat/>
    <w:rsid w:val="00D65A02"/>
    <w:rPr>
      <w:rFonts w:cs="Courier New"/>
    </w:rPr>
  </w:style>
  <w:style w:type="character" w:customStyle="1" w:styleId="ListLabel101">
    <w:name w:val="ListLabel 101"/>
    <w:qFormat/>
    <w:rsid w:val="00D65A02"/>
    <w:rPr>
      <w:rFonts w:cs="Wingdings"/>
    </w:rPr>
  </w:style>
  <w:style w:type="character" w:customStyle="1" w:styleId="ListLabel102">
    <w:name w:val="ListLabel 102"/>
    <w:qFormat/>
    <w:rsid w:val="00D65A02"/>
    <w:rPr>
      <w:rFonts w:cs="Symbol"/>
    </w:rPr>
  </w:style>
  <w:style w:type="character" w:customStyle="1" w:styleId="ListLabel103">
    <w:name w:val="ListLabel 103"/>
    <w:qFormat/>
    <w:rsid w:val="00D65A02"/>
    <w:rPr>
      <w:rFonts w:cs="Courier New"/>
    </w:rPr>
  </w:style>
  <w:style w:type="character" w:customStyle="1" w:styleId="ListLabel104">
    <w:name w:val="ListLabel 104"/>
    <w:qFormat/>
    <w:rsid w:val="00D65A02"/>
    <w:rPr>
      <w:rFonts w:cs="Wingdings"/>
    </w:rPr>
  </w:style>
  <w:style w:type="character" w:customStyle="1" w:styleId="ListLabel105">
    <w:name w:val="ListLabel 105"/>
    <w:qFormat/>
    <w:rsid w:val="00D65A02"/>
    <w:rPr>
      <w:rFonts w:ascii="Book Antiqua" w:hAnsi="Book Antiqua" w:cs="Symbol"/>
      <w:b/>
    </w:rPr>
  </w:style>
  <w:style w:type="character" w:customStyle="1" w:styleId="ListLabel106">
    <w:name w:val="ListLabel 106"/>
    <w:qFormat/>
    <w:rsid w:val="00D65A02"/>
    <w:rPr>
      <w:rFonts w:cs="Courier New"/>
    </w:rPr>
  </w:style>
  <w:style w:type="character" w:customStyle="1" w:styleId="ListLabel107">
    <w:name w:val="ListLabel 107"/>
    <w:qFormat/>
    <w:rsid w:val="00D65A02"/>
    <w:rPr>
      <w:rFonts w:cs="Wingdings"/>
    </w:rPr>
  </w:style>
  <w:style w:type="character" w:customStyle="1" w:styleId="ListLabel108">
    <w:name w:val="ListLabel 108"/>
    <w:qFormat/>
    <w:rsid w:val="00D65A02"/>
    <w:rPr>
      <w:rFonts w:cs="Symbol"/>
    </w:rPr>
  </w:style>
  <w:style w:type="character" w:customStyle="1" w:styleId="ListLabel109">
    <w:name w:val="ListLabel 109"/>
    <w:qFormat/>
    <w:rsid w:val="00D65A02"/>
    <w:rPr>
      <w:rFonts w:cs="Courier New"/>
    </w:rPr>
  </w:style>
  <w:style w:type="character" w:customStyle="1" w:styleId="ListLabel110">
    <w:name w:val="ListLabel 110"/>
    <w:qFormat/>
    <w:rsid w:val="00D65A02"/>
    <w:rPr>
      <w:rFonts w:cs="Wingdings"/>
    </w:rPr>
  </w:style>
  <w:style w:type="character" w:customStyle="1" w:styleId="ListLabel111">
    <w:name w:val="ListLabel 111"/>
    <w:qFormat/>
    <w:rsid w:val="00D65A02"/>
    <w:rPr>
      <w:rFonts w:cs="Symbol"/>
    </w:rPr>
  </w:style>
  <w:style w:type="character" w:customStyle="1" w:styleId="ListLabel112">
    <w:name w:val="ListLabel 112"/>
    <w:qFormat/>
    <w:rsid w:val="00D65A02"/>
    <w:rPr>
      <w:rFonts w:cs="Courier New"/>
    </w:rPr>
  </w:style>
  <w:style w:type="character" w:customStyle="1" w:styleId="ListLabel113">
    <w:name w:val="ListLabel 113"/>
    <w:qFormat/>
    <w:rsid w:val="00D65A02"/>
    <w:rPr>
      <w:rFonts w:cs="Wingdings"/>
    </w:rPr>
  </w:style>
  <w:style w:type="character" w:customStyle="1" w:styleId="ListLabel114">
    <w:name w:val="ListLabel 114"/>
    <w:qFormat/>
    <w:rsid w:val="00D65A02"/>
    <w:rPr>
      <w:rFonts w:ascii="Book Antiqua" w:hAnsi="Book Antiqua" w:cs="Symbol"/>
      <w:b/>
    </w:rPr>
  </w:style>
  <w:style w:type="character" w:customStyle="1" w:styleId="ListLabel115">
    <w:name w:val="ListLabel 115"/>
    <w:qFormat/>
    <w:rsid w:val="00D65A02"/>
    <w:rPr>
      <w:rFonts w:cs="Courier New"/>
    </w:rPr>
  </w:style>
  <w:style w:type="character" w:customStyle="1" w:styleId="ListLabel116">
    <w:name w:val="ListLabel 116"/>
    <w:qFormat/>
    <w:rsid w:val="00D65A02"/>
    <w:rPr>
      <w:rFonts w:cs="Wingdings"/>
    </w:rPr>
  </w:style>
  <w:style w:type="character" w:customStyle="1" w:styleId="ListLabel117">
    <w:name w:val="ListLabel 117"/>
    <w:qFormat/>
    <w:rsid w:val="00D65A02"/>
    <w:rPr>
      <w:rFonts w:cs="Symbol"/>
    </w:rPr>
  </w:style>
  <w:style w:type="character" w:customStyle="1" w:styleId="ListLabel118">
    <w:name w:val="ListLabel 118"/>
    <w:qFormat/>
    <w:rsid w:val="00D65A02"/>
    <w:rPr>
      <w:rFonts w:cs="Courier New"/>
    </w:rPr>
  </w:style>
  <w:style w:type="character" w:customStyle="1" w:styleId="ListLabel119">
    <w:name w:val="ListLabel 119"/>
    <w:qFormat/>
    <w:rsid w:val="00D65A02"/>
    <w:rPr>
      <w:rFonts w:cs="Wingdings"/>
    </w:rPr>
  </w:style>
  <w:style w:type="character" w:customStyle="1" w:styleId="ListLabel120">
    <w:name w:val="ListLabel 120"/>
    <w:qFormat/>
    <w:rsid w:val="00D65A02"/>
    <w:rPr>
      <w:rFonts w:cs="Symbol"/>
    </w:rPr>
  </w:style>
  <w:style w:type="character" w:customStyle="1" w:styleId="ListLabel121">
    <w:name w:val="ListLabel 121"/>
    <w:qFormat/>
    <w:rsid w:val="00D65A02"/>
    <w:rPr>
      <w:rFonts w:cs="Courier New"/>
    </w:rPr>
  </w:style>
  <w:style w:type="character" w:customStyle="1" w:styleId="ListLabel122">
    <w:name w:val="ListLabel 122"/>
    <w:qFormat/>
    <w:rsid w:val="00D65A02"/>
    <w:rPr>
      <w:rFonts w:cs="Wingdings"/>
    </w:rPr>
  </w:style>
  <w:style w:type="character" w:customStyle="1" w:styleId="ListLabel123">
    <w:name w:val="ListLabel 123"/>
    <w:qFormat/>
    <w:rsid w:val="00D65A02"/>
    <w:rPr>
      <w:rFonts w:ascii="Book Antiqua" w:hAnsi="Book Antiqua" w:cs="Symbol"/>
      <w:b w:val="0"/>
    </w:rPr>
  </w:style>
  <w:style w:type="character" w:customStyle="1" w:styleId="ListLabel124">
    <w:name w:val="ListLabel 124"/>
    <w:qFormat/>
    <w:rsid w:val="00D65A02"/>
    <w:rPr>
      <w:rFonts w:cs="Courier New"/>
    </w:rPr>
  </w:style>
  <w:style w:type="character" w:customStyle="1" w:styleId="ListLabel125">
    <w:name w:val="ListLabel 125"/>
    <w:qFormat/>
    <w:rsid w:val="00D65A02"/>
    <w:rPr>
      <w:rFonts w:cs="Wingdings"/>
    </w:rPr>
  </w:style>
  <w:style w:type="character" w:customStyle="1" w:styleId="ListLabel126">
    <w:name w:val="ListLabel 126"/>
    <w:qFormat/>
    <w:rsid w:val="00D65A02"/>
    <w:rPr>
      <w:rFonts w:cs="Symbol"/>
    </w:rPr>
  </w:style>
  <w:style w:type="character" w:customStyle="1" w:styleId="ListLabel127">
    <w:name w:val="ListLabel 127"/>
    <w:qFormat/>
    <w:rsid w:val="00D65A02"/>
    <w:rPr>
      <w:rFonts w:cs="Courier New"/>
    </w:rPr>
  </w:style>
  <w:style w:type="character" w:customStyle="1" w:styleId="ListLabel128">
    <w:name w:val="ListLabel 128"/>
    <w:qFormat/>
    <w:rsid w:val="00D65A02"/>
    <w:rPr>
      <w:rFonts w:cs="Wingdings"/>
    </w:rPr>
  </w:style>
  <w:style w:type="character" w:customStyle="1" w:styleId="ListLabel129">
    <w:name w:val="ListLabel 129"/>
    <w:qFormat/>
    <w:rsid w:val="00D65A02"/>
    <w:rPr>
      <w:rFonts w:cs="Symbol"/>
    </w:rPr>
  </w:style>
  <w:style w:type="character" w:customStyle="1" w:styleId="ListLabel130">
    <w:name w:val="ListLabel 130"/>
    <w:qFormat/>
    <w:rsid w:val="00D65A02"/>
    <w:rPr>
      <w:rFonts w:cs="Courier New"/>
    </w:rPr>
  </w:style>
  <w:style w:type="character" w:customStyle="1" w:styleId="ListLabel131">
    <w:name w:val="ListLabel 131"/>
    <w:qFormat/>
    <w:rsid w:val="00D65A02"/>
    <w:rPr>
      <w:rFonts w:cs="Wingdings"/>
    </w:rPr>
  </w:style>
  <w:style w:type="character" w:customStyle="1" w:styleId="ListLabel132">
    <w:name w:val="ListLabel 132"/>
    <w:qFormat/>
    <w:rsid w:val="00D65A02"/>
    <w:rPr>
      <w:rFonts w:ascii="Book Antiqua" w:hAnsi="Book Antiqua" w:cs="Symbol"/>
      <w:b/>
    </w:rPr>
  </w:style>
  <w:style w:type="character" w:customStyle="1" w:styleId="ListLabel133">
    <w:name w:val="ListLabel 133"/>
    <w:qFormat/>
    <w:rsid w:val="00D65A02"/>
    <w:rPr>
      <w:rFonts w:cs="Courier New"/>
    </w:rPr>
  </w:style>
  <w:style w:type="character" w:customStyle="1" w:styleId="ListLabel134">
    <w:name w:val="ListLabel 134"/>
    <w:qFormat/>
    <w:rsid w:val="00D65A02"/>
    <w:rPr>
      <w:rFonts w:cs="Wingdings"/>
    </w:rPr>
  </w:style>
  <w:style w:type="character" w:customStyle="1" w:styleId="ListLabel135">
    <w:name w:val="ListLabel 135"/>
    <w:qFormat/>
    <w:rsid w:val="00D65A02"/>
    <w:rPr>
      <w:rFonts w:cs="Symbol"/>
    </w:rPr>
  </w:style>
  <w:style w:type="character" w:customStyle="1" w:styleId="ListLabel136">
    <w:name w:val="ListLabel 136"/>
    <w:qFormat/>
    <w:rsid w:val="00D65A02"/>
    <w:rPr>
      <w:rFonts w:cs="Courier New"/>
    </w:rPr>
  </w:style>
  <w:style w:type="character" w:customStyle="1" w:styleId="ListLabel137">
    <w:name w:val="ListLabel 137"/>
    <w:qFormat/>
    <w:rsid w:val="00D65A02"/>
    <w:rPr>
      <w:rFonts w:cs="Wingdings"/>
    </w:rPr>
  </w:style>
  <w:style w:type="character" w:customStyle="1" w:styleId="ListLabel138">
    <w:name w:val="ListLabel 138"/>
    <w:qFormat/>
    <w:rsid w:val="00D65A02"/>
    <w:rPr>
      <w:rFonts w:cs="Symbol"/>
    </w:rPr>
  </w:style>
  <w:style w:type="character" w:customStyle="1" w:styleId="ListLabel139">
    <w:name w:val="ListLabel 139"/>
    <w:qFormat/>
    <w:rsid w:val="00D65A02"/>
    <w:rPr>
      <w:rFonts w:cs="Courier New"/>
    </w:rPr>
  </w:style>
  <w:style w:type="character" w:customStyle="1" w:styleId="ListLabel140">
    <w:name w:val="ListLabel 140"/>
    <w:qFormat/>
    <w:rsid w:val="00D65A02"/>
    <w:rPr>
      <w:rFonts w:cs="Wingdings"/>
    </w:rPr>
  </w:style>
  <w:style w:type="character" w:customStyle="1" w:styleId="ListLabel141">
    <w:name w:val="ListLabel 141"/>
    <w:qFormat/>
    <w:rsid w:val="00D65A02"/>
    <w:rPr>
      <w:rFonts w:cs="Symbol"/>
      <w:b/>
    </w:rPr>
  </w:style>
  <w:style w:type="character" w:customStyle="1" w:styleId="ListLabel142">
    <w:name w:val="ListLabel 142"/>
    <w:qFormat/>
    <w:rsid w:val="00D65A02"/>
    <w:rPr>
      <w:rFonts w:cs="Courier New"/>
    </w:rPr>
  </w:style>
  <w:style w:type="character" w:customStyle="1" w:styleId="ListLabel143">
    <w:name w:val="ListLabel 143"/>
    <w:qFormat/>
    <w:rsid w:val="00D65A02"/>
    <w:rPr>
      <w:rFonts w:cs="Wingdings"/>
    </w:rPr>
  </w:style>
  <w:style w:type="character" w:customStyle="1" w:styleId="ListLabel144">
    <w:name w:val="ListLabel 144"/>
    <w:qFormat/>
    <w:rsid w:val="00D65A02"/>
    <w:rPr>
      <w:rFonts w:cs="Symbol"/>
    </w:rPr>
  </w:style>
  <w:style w:type="character" w:customStyle="1" w:styleId="ListLabel145">
    <w:name w:val="ListLabel 145"/>
    <w:qFormat/>
    <w:rsid w:val="00D65A02"/>
    <w:rPr>
      <w:rFonts w:cs="Courier New"/>
    </w:rPr>
  </w:style>
  <w:style w:type="character" w:customStyle="1" w:styleId="ListLabel146">
    <w:name w:val="ListLabel 146"/>
    <w:qFormat/>
    <w:rsid w:val="00D65A02"/>
    <w:rPr>
      <w:rFonts w:cs="Wingdings"/>
    </w:rPr>
  </w:style>
  <w:style w:type="character" w:customStyle="1" w:styleId="ListLabel147">
    <w:name w:val="ListLabel 147"/>
    <w:qFormat/>
    <w:rsid w:val="00D65A02"/>
    <w:rPr>
      <w:rFonts w:cs="Symbol"/>
    </w:rPr>
  </w:style>
  <w:style w:type="character" w:customStyle="1" w:styleId="ListLabel148">
    <w:name w:val="ListLabel 148"/>
    <w:qFormat/>
    <w:rsid w:val="00D65A02"/>
    <w:rPr>
      <w:rFonts w:cs="Courier New"/>
    </w:rPr>
  </w:style>
  <w:style w:type="character" w:customStyle="1" w:styleId="ListLabel149">
    <w:name w:val="ListLabel 149"/>
    <w:qFormat/>
    <w:rsid w:val="00D65A02"/>
    <w:rPr>
      <w:rFonts w:cs="Wingdings"/>
    </w:rPr>
  </w:style>
  <w:style w:type="character" w:customStyle="1" w:styleId="ListLabel150">
    <w:name w:val="ListLabel 150"/>
    <w:qFormat/>
    <w:rsid w:val="00D65A02"/>
    <w:rPr>
      <w:rFonts w:eastAsia="Calibri" w:cs="Times New Roman"/>
    </w:rPr>
  </w:style>
  <w:style w:type="character" w:customStyle="1" w:styleId="ListLabel151">
    <w:name w:val="ListLabel 151"/>
    <w:qFormat/>
    <w:rsid w:val="00D65A02"/>
    <w:rPr>
      <w:rFonts w:cs="Courier New"/>
    </w:rPr>
  </w:style>
  <w:style w:type="character" w:customStyle="1" w:styleId="ListLabel152">
    <w:name w:val="ListLabel 152"/>
    <w:qFormat/>
    <w:rsid w:val="00D65A02"/>
    <w:rPr>
      <w:rFonts w:cs="Courier New"/>
    </w:rPr>
  </w:style>
  <w:style w:type="character" w:customStyle="1" w:styleId="ListLabel153">
    <w:name w:val="ListLabel 153"/>
    <w:qFormat/>
    <w:rsid w:val="00D65A02"/>
    <w:rPr>
      <w:rFonts w:cs="Courier New"/>
    </w:rPr>
  </w:style>
  <w:style w:type="character" w:customStyle="1" w:styleId="ListLabel154">
    <w:name w:val="ListLabel 154"/>
    <w:qFormat/>
    <w:rsid w:val="00D65A02"/>
    <w:rPr>
      <w:rFonts w:cs="Courier New"/>
    </w:rPr>
  </w:style>
  <w:style w:type="character" w:customStyle="1" w:styleId="ListLabel155">
    <w:name w:val="ListLabel 155"/>
    <w:qFormat/>
    <w:rsid w:val="00D65A02"/>
    <w:rPr>
      <w:rFonts w:cs="Courier New"/>
    </w:rPr>
  </w:style>
  <w:style w:type="character" w:customStyle="1" w:styleId="ListLabel156">
    <w:name w:val="ListLabel 156"/>
    <w:qFormat/>
    <w:rsid w:val="00D65A02"/>
    <w:rPr>
      <w:rFonts w:cs="Courier New"/>
    </w:rPr>
  </w:style>
  <w:style w:type="character" w:customStyle="1" w:styleId="ListLabel157">
    <w:name w:val="ListLabel 157"/>
    <w:qFormat/>
    <w:rsid w:val="00D65A02"/>
    <w:rPr>
      <w:rFonts w:cs="Courier New"/>
    </w:rPr>
  </w:style>
  <w:style w:type="character" w:customStyle="1" w:styleId="ListLabel158">
    <w:name w:val="ListLabel 158"/>
    <w:qFormat/>
    <w:rsid w:val="00D65A02"/>
    <w:rPr>
      <w:rFonts w:cs="Courier New"/>
    </w:rPr>
  </w:style>
  <w:style w:type="character" w:customStyle="1" w:styleId="ListLabel159">
    <w:name w:val="ListLabel 159"/>
    <w:qFormat/>
    <w:rsid w:val="00D65A02"/>
    <w:rPr>
      <w:rFonts w:cs="Courier New"/>
    </w:rPr>
  </w:style>
  <w:style w:type="character" w:customStyle="1" w:styleId="ListLabel160">
    <w:name w:val="ListLabel 160"/>
    <w:qFormat/>
    <w:rsid w:val="00D65A02"/>
    <w:rPr>
      <w:sz w:val="20"/>
    </w:rPr>
  </w:style>
  <w:style w:type="character" w:customStyle="1" w:styleId="ListLabel161">
    <w:name w:val="ListLabel 161"/>
    <w:qFormat/>
    <w:rsid w:val="00D65A02"/>
    <w:rPr>
      <w:sz w:val="20"/>
    </w:rPr>
  </w:style>
  <w:style w:type="character" w:customStyle="1" w:styleId="ListLabel162">
    <w:name w:val="ListLabel 162"/>
    <w:qFormat/>
    <w:rsid w:val="00D65A02"/>
    <w:rPr>
      <w:sz w:val="20"/>
    </w:rPr>
  </w:style>
  <w:style w:type="character" w:customStyle="1" w:styleId="ListLabel163">
    <w:name w:val="ListLabel 163"/>
    <w:qFormat/>
    <w:rsid w:val="00D65A02"/>
    <w:rPr>
      <w:sz w:val="20"/>
    </w:rPr>
  </w:style>
  <w:style w:type="character" w:customStyle="1" w:styleId="ListLabel164">
    <w:name w:val="ListLabel 164"/>
    <w:qFormat/>
    <w:rsid w:val="00D65A02"/>
    <w:rPr>
      <w:sz w:val="20"/>
    </w:rPr>
  </w:style>
  <w:style w:type="character" w:customStyle="1" w:styleId="ListLabel165">
    <w:name w:val="ListLabel 165"/>
    <w:qFormat/>
    <w:rsid w:val="00D65A02"/>
    <w:rPr>
      <w:sz w:val="20"/>
    </w:rPr>
  </w:style>
  <w:style w:type="character" w:customStyle="1" w:styleId="ListLabel166">
    <w:name w:val="ListLabel 166"/>
    <w:qFormat/>
    <w:rsid w:val="00D65A02"/>
    <w:rPr>
      <w:sz w:val="20"/>
    </w:rPr>
  </w:style>
  <w:style w:type="character" w:customStyle="1" w:styleId="ListLabel167">
    <w:name w:val="ListLabel 167"/>
    <w:qFormat/>
    <w:rsid w:val="00D65A02"/>
    <w:rPr>
      <w:sz w:val="20"/>
    </w:rPr>
  </w:style>
  <w:style w:type="character" w:customStyle="1" w:styleId="ListLabel168">
    <w:name w:val="ListLabel 168"/>
    <w:qFormat/>
    <w:rsid w:val="00D65A02"/>
    <w:rPr>
      <w:sz w:val="20"/>
    </w:rPr>
  </w:style>
  <w:style w:type="character" w:customStyle="1" w:styleId="ListLabel169">
    <w:name w:val="ListLabel 169"/>
    <w:qFormat/>
    <w:rsid w:val="00D65A02"/>
    <w:rPr>
      <w:rFonts w:cs="Courier New"/>
    </w:rPr>
  </w:style>
  <w:style w:type="character" w:customStyle="1" w:styleId="ListLabel170">
    <w:name w:val="ListLabel 170"/>
    <w:qFormat/>
    <w:rsid w:val="00D65A02"/>
    <w:rPr>
      <w:rFonts w:cs="Courier New"/>
    </w:rPr>
  </w:style>
  <w:style w:type="character" w:customStyle="1" w:styleId="ListLabel171">
    <w:name w:val="ListLabel 171"/>
    <w:qFormat/>
    <w:rsid w:val="00D65A02"/>
    <w:rPr>
      <w:rFonts w:cs="Courier New"/>
    </w:rPr>
  </w:style>
  <w:style w:type="character" w:customStyle="1" w:styleId="ListLabel172">
    <w:name w:val="ListLabel 172"/>
    <w:qFormat/>
    <w:rsid w:val="00D65A02"/>
    <w:rPr>
      <w:rFonts w:cs="Courier New"/>
    </w:rPr>
  </w:style>
  <w:style w:type="character" w:customStyle="1" w:styleId="ListLabel173">
    <w:name w:val="ListLabel 173"/>
    <w:qFormat/>
    <w:rsid w:val="00D65A02"/>
    <w:rPr>
      <w:rFonts w:cs="Courier New"/>
    </w:rPr>
  </w:style>
  <w:style w:type="character" w:customStyle="1" w:styleId="ListLabel174">
    <w:name w:val="ListLabel 174"/>
    <w:qFormat/>
    <w:rsid w:val="00D65A02"/>
    <w:rPr>
      <w:rFonts w:cs="Courier New"/>
    </w:rPr>
  </w:style>
  <w:style w:type="character" w:customStyle="1" w:styleId="ListLabel175">
    <w:name w:val="ListLabel 175"/>
    <w:qFormat/>
    <w:rsid w:val="00D65A02"/>
    <w:rPr>
      <w:rFonts w:eastAsia="Calibri" w:cs="Times New Roman"/>
    </w:rPr>
  </w:style>
  <w:style w:type="character" w:customStyle="1" w:styleId="ListLabel176">
    <w:name w:val="ListLabel 176"/>
    <w:qFormat/>
    <w:rsid w:val="00D65A02"/>
    <w:rPr>
      <w:rFonts w:cs="Courier New"/>
    </w:rPr>
  </w:style>
  <w:style w:type="character" w:customStyle="1" w:styleId="ListLabel177">
    <w:name w:val="ListLabel 177"/>
    <w:qFormat/>
    <w:rsid w:val="00D65A02"/>
    <w:rPr>
      <w:rFonts w:cs="Courier New"/>
    </w:rPr>
  </w:style>
  <w:style w:type="character" w:customStyle="1" w:styleId="ListLabel178">
    <w:name w:val="ListLabel 178"/>
    <w:qFormat/>
    <w:rsid w:val="00D65A02"/>
    <w:rPr>
      <w:rFonts w:cs="Courier New"/>
    </w:rPr>
  </w:style>
  <w:style w:type="character" w:customStyle="1" w:styleId="Caractresdenotedebasdepage">
    <w:name w:val="Caractères de note de bas de page"/>
    <w:qFormat/>
    <w:rsid w:val="00D65A02"/>
  </w:style>
  <w:style w:type="character" w:customStyle="1" w:styleId="Ancredenotedebasdepage">
    <w:name w:val="Ancre de note de bas de page"/>
    <w:rsid w:val="00D65A02"/>
    <w:rPr>
      <w:vertAlign w:val="superscript"/>
    </w:rPr>
  </w:style>
  <w:style w:type="character" w:customStyle="1" w:styleId="Ancredenotedefin">
    <w:name w:val="Ancre de note de fin"/>
    <w:rsid w:val="00D65A02"/>
    <w:rPr>
      <w:vertAlign w:val="superscript"/>
    </w:rPr>
  </w:style>
  <w:style w:type="character" w:customStyle="1" w:styleId="Caractresdenotedefin">
    <w:name w:val="Caractères de note de fin"/>
    <w:qFormat/>
    <w:rsid w:val="00D65A02"/>
  </w:style>
  <w:style w:type="character" w:customStyle="1" w:styleId="ListLabel179">
    <w:name w:val="ListLabel 179"/>
    <w:qFormat/>
    <w:rsid w:val="00C72B68"/>
    <w:rPr>
      <w:rFonts w:ascii="Book Antiqua" w:hAnsi="Book Antiqua" w:cs="Times New Roman"/>
    </w:rPr>
  </w:style>
  <w:style w:type="character" w:customStyle="1" w:styleId="ListLabel180">
    <w:name w:val="ListLabel 180"/>
    <w:qFormat/>
    <w:rsid w:val="00C72B68"/>
    <w:rPr>
      <w:rFonts w:cs="Courier New"/>
    </w:rPr>
  </w:style>
  <w:style w:type="character" w:customStyle="1" w:styleId="ListLabel181">
    <w:name w:val="ListLabel 181"/>
    <w:qFormat/>
    <w:rsid w:val="00C72B68"/>
    <w:rPr>
      <w:rFonts w:cs="Wingdings"/>
    </w:rPr>
  </w:style>
  <w:style w:type="character" w:customStyle="1" w:styleId="ListLabel182">
    <w:name w:val="ListLabel 182"/>
    <w:qFormat/>
    <w:rsid w:val="00C72B68"/>
    <w:rPr>
      <w:rFonts w:cs="Symbol"/>
    </w:rPr>
  </w:style>
  <w:style w:type="character" w:customStyle="1" w:styleId="ListLabel183">
    <w:name w:val="ListLabel 183"/>
    <w:qFormat/>
    <w:rsid w:val="00C72B68"/>
    <w:rPr>
      <w:rFonts w:cs="Courier New"/>
    </w:rPr>
  </w:style>
  <w:style w:type="character" w:customStyle="1" w:styleId="ListLabel184">
    <w:name w:val="ListLabel 184"/>
    <w:qFormat/>
    <w:rsid w:val="00C72B68"/>
    <w:rPr>
      <w:rFonts w:cs="Wingdings"/>
    </w:rPr>
  </w:style>
  <w:style w:type="character" w:customStyle="1" w:styleId="ListLabel185">
    <w:name w:val="ListLabel 185"/>
    <w:qFormat/>
    <w:rsid w:val="00C72B68"/>
    <w:rPr>
      <w:rFonts w:cs="Symbol"/>
    </w:rPr>
  </w:style>
  <w:style w:type="character" w:customStyle="1" w:styleId="ListLabel186">
    <w:name w:val="ListLabel 186"/>
    <w:qFormat/>
    <w:rsid w:val="00C72B68"/>
    <w:rPr>
      <w:rFonts w:cs="Courier New"/>
    </w:rPr>
  </w:style>
  <w:style w:type="character" w:customStyle="1" w:styleId="ListLabel187">
    <w:name w:val="ListLabel 187"/>
    <w:qFormat/>
    <w:rsid w:val="00C72B68"/>
    <w:rPr>
      <w:rFonts w:cs="Wingdings"/>
    </w:rPr>
  </w:style>
  <w:style w:type="character" w:customStyle="1" w:styleId="ListLabel188">
    <w:name w:val="ListLabel 188"/>
    <w:qFormat/>
    <w:rsid w:val="00C72B68"/>
    <w:rPr>
      <w:rFonts w:ascii="Book Antiqua" w:hAnsi="Book Antiqua" w:cs="Symbol"/>
      <w:b/>
    </w:rPr>
  </w:style>
  <w:style w:type="character" w:customStyle="1" w:styleId="ListLabel189">
    <w:name w:val="ListLabel 189"/>
    <w:qFormat/>
    <w:rsid w:val="00C72B68"/>
    <w:rPr>
      <w:rFonts w:cs="Courier New"/>
    </w:rPr>
  </w:style>
  <w:style w:type="character" w:customStyle="1" w:styleId="ListLabel190">
    <w:name w:val="ListLabel 190"/>
    <w:qFormat/>
    <w:rsid w:val="00C72B68"/>
    <w:rPr>
      <w:rFonts w:cs="Wingdings"/>
    </w:rPr>
  </w:style>
  <w:style w:type="character" w:customStyle="1" w:styleId="ListLabel191">
    <w:name w:val="ListLabel 191"/>
    <w:qFormat/>
    <w:rsid w:val="00C72B68"/>
    <w:rPr>
      <w:rFonts w:cs="Symbol"/>
    </w:rPr>
  </w:style>
  <w:style w:type="character" w:customStyle="1" w:styleId="ListLabel192">
    <w:name w:val="ListLabel 192"/>
    <w:qFormat/>
    <w:rsid w:val="00C72B68"/>
    <w:rPr>
      <w:rFonts w:cs="Courier New"/>
    </w:rPr>
  </w:style>
  <w:style w:type="character" w:customStyle="1" w:styleId="ListLabel193">
    <w:name w:val="ListLabel 193"/>
    <w:qFormat/>
    <w:rsid w:val="00C72B68"/>
    <w:rPr>
      <w:rFonts w:cs="Wingdings"/>
    </w:rPr>
  </w:style>
  <w:style w:type="character" w:customStyle="1" w:styleId="ListLabel194">
    <w:name w:val="ListLabel 194"/>
    <w:qFormat/>
    <w:rsid w:val="00C72B68"/>
    <w:rPr>
      <w:rFonts w:cs="Symbol"/>
    </w:rPr>
  </w:style>
  <w:style w:type="character" w:customStyle="1" w:styleId="ListLabel195">
    <w:name w:val="ListLabel 195"/>
    <w:qFormat/>
    <w:rsid w:val="00C72B68"/>
    <w:rPr>
      <w:rFonts w:cs="Courier New"/>
    </w:rPr>
  </w:style>
  <w:style w:type="character" w:customStyle="1" w:styleId="ListLabel196">
    <w:name w:val="ListLabel 196"/>
    <w:qFormat/>
    <w:rsid w:val="00C72B68"/>
    <w:rPr>
      <w:rFonts w:cs="Wingdings"/>
    </w:rPr>
  </w:style>
  <w:style w:type="character" w:customStyle="1" w:styleId="ListLabel197">
    <w:name w:val="ListLabel 197"/>
    <w:qFormat/>
    <w:rsid w:val="00C72B68"/>
    <w:rPr>
      <w:rFonts w:ascii="Book Antiqua" w:hAnsi="Book Antiqua" w:cs="Symbol"/>
      <w:b/>
    </w:rPr>
  </w:style>
  <w:style w:type="character" w:customStyle="1" w:styleId="ListLabel198">
    <w:name w:val="ListLabel 198"/>
    <w:qFormat/>
    <w:rsid w:val="00C72B68"/>
    <w:rPr>
      <w:rFonts w:cs="Courier New"/>
    </w:rPr>
  </w:style>
  <w:style w:type="character" w:customStyle="1" w:styleId="ListLabel199">
    <w:name w:val="ListLabel 199"/>
    <w:qFormat/>
    <w:rsid w:val="00C72B68"/>
    <w:rPr>
      <w:rFonts w:cs="Wingdings"/>
    </w:rPr>
  </w:style>
  <w:style w:type="character" w:customStyle="1" w:styleId="ListLabel200">
    <w:name w:val="ListLabel 200"/>
    <w:qFormat/>
    <w:rsid w:val="00C72B68"/>
    <w:rPr>
      <w:rFonts w:cs="Symbol"/>
    </w:rPr>
  </w:style>
  <w:style w:type="character" w:customStyle="1" w:styleId="ListLabel201">
    <w:name w:val="ListLabel 201"/>
    <w:qFormat/>
    <w:rsid w:val="00C72B68"/>
    <w:rPr>
      <w:rFonts w:cs="Courier New"/>
    </w:rPr>
  </w:style>
  <w:style w:type="character" w:customStyle="1" w:styleId="ListLabel202">
    <w:name w:val="ListLabel 202"/>
    <w:qFormat/>
    <w:rsid w:val="00C72B68"/>
    <w:rPr>
      <w:rFonts w:cs="Wingdings"/>
    </w:rPr>
  </w:style>
  <w:style w:type="character" w:customStyle="1" w:styleId="ListLabel203">
    <w:name w:val="ListLabel 203"/>
    <w:qFormat/>
    <w:rsid w:val="00C72B68"/>
    <w:rPr>
      <w:rFonts w:cs="Symbol"/>
    </w:rPr>
  </w:style>
  <w:style w:type="character" w:customStyle="1" w:styleId="ListLabel204">
    <w:name w:val="ListLabel 204"/>
    <w:qFormat/>
    <w:rsid w:val="00C72B68"/>
    <w:rPr>
      <w:rFonts w:cs="Courier New"/>
    </w:rPr>
  </w:style>
  <w:style w:type="character" w:customStyle="1" w:styleId="ListLabel205">
    <w:name w:val="ListLabel 205"/>
    <w:qFormat/>
    <w:rsid w:val="00C72B68"/>
    <w:rPr>
      <w:rFonts w:cs="Wingdings"/>
    </w:rPr>
  </w:style>
  <w:style w:type="character" w:customStyle="1" w:styleId="ListLabel206">
    <w:name w:val="ListLabel 206"/>
    <w:qFormat/>
    <w:rsid w:val="00C72B68"/>
    <w:rPr>
      <w:rFonts w:ascii="Book Antiqua" w:hAnsi="Book Antiqua" w:cs="Symbol"/>
      <w:b w:val="0"/>
    </w:rPr>
  </w:style>
  <w:style w:type="character" w:customStyle="1" w:styleId="ListLabel207">
    <w:name w:val="ListLabel 207"/>
    <w:qFormat/>
    <w:rsid w:val="00C72B68"/>
    <w:rPr>
      <w:rFonts w:cs="Courier New"/>
    </w:rPr>
  </w:style>
  <w:style w:type="character" w:customStyle="1" w:styleId="ListLabel208">
    <w:name w:val="ListLabel 208"/>
    <w:qFormat/>
    <w:rsid w:val="00C72B68"/>
    <w:rPr>
      <w:rFonts w:cs="Wingdings"/>
    </w:rPr>
  </w:style>
  <w:style w:type="character" w:customStyle="1" w:styleId="ListLabel209">
    <w:name w:val="ListLabel 209"/>
    <w:qFormat/>
    <w:rsid w:val="00C72B68"/>
    <w:rPr>
      <w:rFonts w:cs="Symbol"/>
    </w:rPr>
  </w:style>
  <w:style w:type="character" w:customStyle="1" w:styleId="ListLabel210">
    <w:name w:val="ListLabel 210"/>
    <w:qFormat/>
    <w:rsid w:val="00C72B68"/>
    <w:rPr>
      <w:rFonts w:cs="Courier New"/>
    </w:rPr>
  </w:style>
  <w:style w:type="character" w:customStyle="1" w:styleId="ListLabel211">
    <w:name w:val="ListLabel 211"/>
    <w:qFormat/>
    <w:rsid w:val="00C72B68"/>
    <w:rPr>
      <w:rFonts w:cs="Wingdings"/>
    </w:rPr>
  </w:style>
  <w:style w:type="character" w:customStyle="1" w:styleId="ListLabel212">
    <w:name w:val="ListLabel 212"/>
    <w:qFormat/>
    <w:rsid w:val="00C72B68"/>
    <w:rPr>
      <w:rFonts w:cs="Symbol"/>
    </w:rPr>
  </w:style>
  <w:style w:type="character" w:customStyle="1" w:styleId="ListLabel213">
    <w:name w:val="ListLabel 213"/>
    <w:qFormat/>
    <w:rsid w:val="00C72B68"/>
    <w:rPr>
      <w:rFonts w:cs="Courier New"/>
    </w:rPr>
  </w:style>
  <w:style w:type="character" w:customStyle="1" w:styleId="ListLabel214">
    <w:name w:val="ListLabel 214"/>
    <w:qFormat/>
    <w:rsid w:val="00C72B68"/>
    <w:rPr>
      <w:rFonts w:cs="Wingdings"/>
    </w:rPr>
  </w:style>
  <w:style w:type="character" w:customStyle="1" w:styleId="ListLabel215">
    <w:name w:val="ListLabel 215"/>
    <w:qFormat/>
    <w:rsid w:val="00C72B68"/>
    <w:rPr>
      <w:rFonts w:ascii="Book Antiqua" w:hAnsi="Book Antiqua" w:cs="Symbol"/>
      <w:b/>
    </w:rPr>
  </w:style>
  <w:style w:type="character" w:customStyle="1" w:styleId="ListLabel216">
    <w:name w:val="ListLabel 216"/>
    <w:qFormat/>
    <w:rsid w:val="00C72B68"/>
    <w:rPr>
      <w:rFonts w:cs="Courier New"/>
    </w:rPr>
  </w:style>
  <w:style w:type="character" w:customStyle="1" w:styleId="ListLabel217">
    <w:name w:val="ListLabel 217"/>
    <w:qFormat/>
    <w:rsid w:val="00C72B68"/>
    <w:rPr>
      <w:rFonts w:cs="Wingdings"/>
    </w:rPr>
  </w:style>
  <w:style w:type="character" w:customStyle="1" w:styleId="ListLabel218">
    <w:name w:val="ListLabel 218"/>
    <w:qFormat/>
    <w:rsid w:val="00C72B68"/>
    <w:rPr>
      <w:rFonts w:cs="Symbol"/>
    </w:rPr>
  </w:style>
  <w:style w:type="character" w:customStyle="1" w:styleId="ListLabel219">
    <w:name w:val="ListLabel 219"/>
    <w:qFormat/>
    <w:rsid w:val="00C72B68"/>
    <w:rPr>
      <w:rFonts w:cs="Courier New"/>
    </w:rPr>
  </w:style>
  <w:style w:type="character" w:customStyle="1" w:styleId="ListLabel220">
    <w:name w:val="ListLabel 220"/>
    <w:qFormat/>
    <w:rsid w:val="00C72B68"/>
    <w:rPr>
      <w:rFonts w:cs="Wingdings"/>
    </w:rPr>
  </w:style>
  <w:style w:type="character" w:customStyle="1" w:styleId="ListLabel221">
    <w:name w:val="ListLabel 221"/>
    <w:qFormat/>
    <w:rsid w:val="00C72B68"/>
    <w:rPr>
      <w:rFonts w:cs="Symbol"/>
    </w:rPr>
  </w:style>
  <w:style w:type="character" w:customStyle="1" w:styleId="ListLabel222">
    <w:name w:val="ListLabel 222"/>
    <w:qFormat/>
    <w:rsid w:val="00C72B68"/>
    <w:rPr>
      <w:rFonts w:cs="Courier New"/>
    </w:rPr>
  </w:style>
  <w:style w:type="character" w:customStyle="1" w:styleId="ListLabel223">
    <w:name w:val="ListLabel 223"/>
    <w:qFormat/>
    <w:rsid w:val="00C72B68"/>
    <w:rPr>
      <w:rFonts w:cs="Wingdings"/>
    </w:rPr>
  </w:style>
  <w:style w:type="character" w:customStyle="1" w:styleId="ListLabel224">
    <w:name w:val="ListLabel 224"/>
    <w:qFormat/>
    <w:rsid w:val="00C72B68"/>
    <w:rPr>
      <w:rFonts w:ascii="Book Antiqua" w:hAnsi="Book Antiqua" w:cs="Symbol"/>
      <w:b/>
    </w:rPr>
  </w:style>
  <w:style w:type="character" w:customStyle="1" w:styleId="ListLabel225">
    <w:name w:val="ListLabel 225"/>
    <w:qFormat/>
    <w:rsid w:val="00C72B68"/>
    <w:rPr>
      <w:rFonts w:cs="Courier New"/>
    </w:rPr>
  </w:style>
  <w:style w:type="character" w:customStyle="1" w:styleId="ListLabel226">
    <w:name w:val="ListLabel 226"/>
    <w:qFormat/>
    <w:rsid w:val="00C72B68"/>
    <w:rPr>
      <w:rFonts w:cs="Wingdings"/>
    </w:rPr>
  </w:style>
  <w:style w:type="character" w:customStyle="1" w:styleId="ListLabel227">
    <w:name w:val="ListLabel 227"/>
    <w:qFormat/>
    <w:rsid w:val="00C72B68"/>
    <w:rPr>
      <w:rFonts w:cs="Symbol"/>
    </w:rPr>
  </w:style>
  <w:style w:type="character" w:customStyle="1" w:styleId="ListLabel228">
    <w:name w:val="ListLabel 228"/>
    <w:qFormat/>
    <w:rsid w:val="00C72B68"/>
    <w:rPr>
      <w:rFonts w:cs="Courier New"/>
    </w:rPr>
  </w:style>
  <w:style w:type="character" w:customStyle="1" w:styleId="ListLabel229">
    <w:name w:val="ListLabel 229"/>
    <w:qFormat/>
    <w:rsid w:val="00C72B68"/>
    <w:rPr>
      <w:rFonts w:cs="Wingdings"/>
    </w:rPr>
  </w:style>
  <w:style w:type="character" w:customStyle="1" w:styleId="ListLabel230">
    <w:name w:val="ListLabel 230"/>
    <w:qFormat/>
    <w:rsid w:val="00C72B68"/>
    <w:rPr>
      <w:rFonts w:cs="Symbol"/>
    </w:rPr>
  </w:style>
  <w:style w:type="character" w:customStyle="1" w:styleId="ListLabel231">
    <w:name w:val="ListLabel 231"/>
    <w:qFormat/>
    <w:rsid w:val="00C72B68"/>
    <w:rPr>
      <w:rFonts w:cs="Courier New"/>
    </w:rPr>
  </w:style>
  <w:style w:type="character" w:customStyle="1" w:styleId="ListLabel232">
    <w:name w:val="ListLabel 232"/>
    <w:qFormat/>
    <w:rsid w:val="00C72B68"/>
    <w:rPr>
      <w:rFonts w:cs="Wingdings"/>
    </w:rPr>
  </w:style>
  <w:style w:type="character" w:customStyle="1" w:styleId="ListLabel233">
    <w:name w:val="ListLabel 233"/>
    <w:qFormat/>
    <w:rsid w:val="00C72B68"/>
    <w:rPr>
      <w:rFonts w:ascii="Book Antiqua" w:hAnsi="Book Antiqua" w:cs="Symbol"/>
      <w:b/>
    </w:rPr>
  </w:style>
  <w:style w:type="character" w:customStyle="1" w:styleId="ListLabel234">
    <w:name w:val="ListLabel 234"/>
    <w:qFormat/>
    <w:rsid w:val="00C72B68"/>
    <w:rPr>
      <w:rFonts w:cs="Courier New"/>
    </w:rPr>
  </w:style>
  <w:style w:type="character" w:customStyle="1" w:styleId="ListLabel235">
    <w:name w:val="ListLabel 235"/>
    <w:qFormat/>
    <w:rsid w:val="00C72B68"/>
    <w:rPr>
      <w:rFonts w:cs="Wingdings"/>
    </w:rPr>
  </w:style>
  <w:style w:type="character" w:customStyle="1" w:styleId="ListLabel236">
    <w:name w:val="ListLabel 236"/>
    <w:qFormat/>
    <w:rsid w:val="00C72B68"/>
    <w:rPr>
      <w:rFonts w:cs="Symbol"/>
    </w:rPr>
  </w:style>
  <w:style w:type="character" w:customStyle="1" w:styleId="ListLabel237">
    <w:name w:val="ListLabel 237"/>
    <w:qFormat/>
    <w:rsid w:val="00C72B68"/>
    <w:rPr>
      <w:rFonts w:cs="Courier New"/>
    </w:rPr>
  </w:style>
  <w:style w:type="character" w:customStyle="1" w:styleId="ListLabel238">
    <w:name w:val="ListLabel 238"/>
    <w:qFormat/>
    <w:rsid w:val="00C72B68"/>
    <w:rPr>
      <w:rFonts w:cs="Wingdings"/>
    </w:rPr>
  </w:style>
  <w:style w:type="character" w:customStyle="1" w:styleId="ListLabel239">
    <w:name w:val="ListLabel 239"/>
    <w:qFormat/>
    <w:rsid w:val="00C72B68"/>
    <w:rPr>
      <w:rFonts w:cs="Symbol"/>
    </w:rPr>
  </w:style>
  <w:style w:type="character" w:customStyle="1" w:styleId="ListLabel240">
    <w:name w:val="ListLabel 240"/>
    <w:qFormat/>
    <w:rsid w:val="00C72B68"/>
    <w:rPr>
      <w:rFonts w:cs="Courier New"/>
    </w:rPr>
  </w:style>
  <w:style w:type="character" w:customStyle="1" w:styleId="ListLabel241">
    <w:name w:val="ListLabel 241"/>
    <w:qFormat/>
    <w:rsid w:val="00C72B68"/>
    <w:rPr>
      <w:rFonts w:cs="Wingdings"/>
    </w:rPr>
  </w:style>
  <w:style w:type="character" w:customStyle="1" w:styleId="ListLabel242">
    <w:name w:val="ListLabel 242"/>
    <w:qFormat/>
    <w:rsid w:val="00C72B68"/>
    <w:rPr>
      <w:rFonts w:cs="Symbol"/>
    </w:rPr>
  </w:style>
  <w:style w:type="character" w:customStyle="1" w:styleId="ListLabel243">
    <w:name w:val="ListLabel 243"/>
    <w:qFormat/>
    <w:rsid w:val="00C72B68"/>
    <w:rPr>
      <w:rFonts w:cs="Courier New"/>
    </w:rPr>
  </w:style>
  <w:style w:type="character" w:customStyle="1" w:styleId="ListLabel244">
    <w:name w:val="ListLabel 244"/>
    <w:qFormat/>
    <w:rsid w:val="00C72B68"/>
    <w:rPr>
      <w:rFonts w:cs="Wingdings"/>
    </w:rPr>
  </w:style>
  <w:style w:type="character" w:customStyle="1" w:styleId="ListLabel245">
    <w:name w:val="ListLabel 245"/>
    <w:qFormat/>
    <w:rsid w:val="00C72B68"/>
    <w:rPr>
      <w:rFonts w:cs="Symbol"/>
    </w:rPr>
  </w:style>
  <w:style w:type="character" w:customStyle="1" w:styleId="ListLabel246">
    <w:name w:val="ListLabel 246"/>
    <w:qFormat/>
    <w:rsid w:val="00C72B68"/>
    <w:rPr>
      <w:rFonts w:cs="Courier New"/>
    </w:rPr>
  </w:style>
  <w:style w:type="character" w:customStyle="1" w:styleId="ListLabel247">
    <w:name w:val="ListLabel 247"/>
    <w:qFormat/>
    <w:rsid w:val="00C72B68"/>
    <w:rPr>
      <w:rFonts w:cs="Wingdings"/>
    </w:rPr>
  </w:style>
  <w:style w:type="character" w:customStyle="1" w:styleId="ListLabel248">
    <w:name w:val="ListLabel 248"/>
    <w:qFormat/>
    <w:rsid w:val="00C72B68"/>
    <w:rPr>
      <w:rFonts w:cs="Symbol"/>
    </w:rPr>
  </w:style>
  <w:style w:type="character" w:customStyle="1" w:styleId="ListLabel249">
    <w:name w:val="ListLabel 249"/>
    <w:qFormat/>
    <w:rsid w:val="00C72B68"/>
    <w:rPr>
      <w:rFonts w:cs="Courier New"/>
    </w:rPr>
  </w:style>
  <w:style w:type="character" w:customStyle="1" w:styleId="ListLabel250">
    <w:name w:val="ListLabel 250"/>
    <w:qFormat/>
    <w:rsid w:val="00C72B68"/>
    <w:rPr>
      <w:rFonts w:cs="Wingdings"/>
    </w:rPr>
  </w:style>
  <w:style w:type="character" w:customStyle="1" w:styleId="ListLabel251">
    <w:name w:val="ListLabel 251"/>
    <w:qFormat/>
    <w:rsid w:val="00C72B68"/>
    <w:rPr>
      <w:rFonts w:ascii="Book Antiqua" w:hAnsi="Book Antiqua" w:cs="Symbol"/>
      <w:b/>
    </w:rPr>
  </w:style>
  <w:style w:type="character" w:customStyle="1" w:styleId="ListLabel252">
    <w:name w:val="ListLabel 252"/>
    <w:qFormat/>
    <w:rsid w:val="00C72B68"/>
    <w:rPr>
      <w:rFonts w:cs="Courier New"/>
    </w:rPr>
  </w:style>
  <w:style w:type="character" w:customStyle="1" w:styleId="ListLabel253">
    <w:name w:val="ListLabel 253"/>
    <w:qFormat/>
    <w:rsid w:val="00C72B68"/>
    <w:rPr>
      <w:rFonts w:cs="Wingdings"/>
    </w:rPr>
  </w:style>
  <w:style w:type="character" w:customStyle="1" w:styleId="ListLabel254">
    <w:name w:val="ListLabel 254"/>
    <w:qFormat/>
    <w:rsid w:val="00C72B68"/>
    <w:rPr>
      <w:rFonts w:cs="Symbol"/>
    </w:rPr>
  </w:style>
  <w:style w:type="character" w:customStyle="1" w:styleId="ListLabel255">
    <w:name w:val="ListLabel 255"/>
    <w:qFormat/>
    <w:rsid w:val="00C72B68"/>
    <w:rPr>
      <w:rFonts w:cs="Courier New"/>
    </w:rPr>
  </w:style>
  <w:style w:type="character" w:customStyle="1" w:styleId="ListLabel256">
    <w:name w:val="ListLabel 256"/>
    <w:qFormat/>
    <w:rsid w:val="00C72B68"/>
    <w:rPr>
      <w:rFonts w:cs="Wingdings"/>
    </w:rPr>
  </w:style>
  <w:style w:type="character" w:customStyle="1" w:styleId="ListLabel257">
    <w:name w:val="ListLabel 257"/>
    <w:qFormat/>
    <w:rsid w:val="00C72B68"/>
    <w:rPr>
      <w:rFonts w:cs="Symbol"/>
    </w:rPr>
  </w:style>
  <w:style w:type="character" w:customStyle="1" w:styleId="ListLabel258">
    <w:name w:val="ListLabel 258"/>
    <w:qFormat/>
    <w:rsid w:val="00C72B68"/>
    <w:rPr>
      <w:rFonts w:cs="Courier New"/>
    </w:rPr>
  </w:style>
  <w:style w:type="character" w:customStyle="1" w:styleId="ListLabel259">
    <w:name w:val="ListLabel 259"/>
    <w:qFormat/>
    <w:rsid w:val="00C72B68"/>
    <w:rPr>
      <w:rFonts w:cs="Wingdings"/>
    </w:rPr>
  </w:style>
  <w:style w:type="character" w:customStyle="1" w:styleId="ListLabel260">
    <w:name w:val="ListLabel 260"/>
    <w:qFormat/>
    <w:rsid w:val="00C72B68"/>
    <w:rPr>
      <w:rFonts w:cs="Courier New"/>
    </w:rPr>
  </w:style>
  <w:style w:type="character" w:customStyle="1" w:styleId="ListLabel261">
    <w:name w:val="ListLabel 261"/>
    <w:qFormat/>
    <w:rsid w:val="00C72B68"/>
    <w:rPr>
      <w:rFonts w:cs="Courier New"/>
    </w:rPr>
  </w:style>
  <w:style w:type="character" w:customStyle="1" w:styleId="ListLabel262">
    <w:name w:val="ListLabel 262"/>
    <w:qFormat/>
    <w:rsid w:val="00C72B68"/>
    <w:rPr>
      <w:rFonts w:cs="Courier New"/>
    </w:rPr>
  </w:style>
  <w:style w:type="character" w:customStyle="1" w:styleId="ListLabel263">
    <w:name w:val="ListLabel 263"/>
    <w:qFormat/>
    <w:rsid w:val="00C72B68"/>
    <w:rPr>
      <w:rFonts w:ascii="Book Antiqua" w:hAnsi="Book Antiqua" w:cs="Times New Roman"/>
    </w:rPr>
  </w:style>
  <w:style w:type="character" w:customStyle="1" w:styleId="ListLabel264">
    <w:name w:val="ListLabel 264"/>
    <w:qFormat/>
    <w:rsid w:val="00C72B68"/>
    <w:rPr>
      <w:rFonts w:cs="Courier New"/>
    </w:rPr>
  </w:style>
  <w:style w:type="character" w:customStyle="1" w:styleId="ListLabel265">
    <w:name w:val="ListLabel 265"/>
    <w:qFormat/>
    <w:rsid w:val="00C72B68"/>
    <w:rPr>
      <w:rFonts w:cs="Wingdings"/>
    </w:rPr>
  </w:style>
  <w:style w:type="character" w:customStyle="1" w:styleId="ListLabel266">
    <w:name w:val="ListLabel 266"/>
    <w:qFormat/>
    <w:rsid w:val="00C72B68"/>
    <w:rPr>
      <w:rFonts w:cs="Symbol"/>
    </w:rPr>
  </w:style>
  <w:style w:type="character" w:customStyle="1" w:styleId="ListLabel267">
    <w:name w:val="ListLabel 267"/>
    <w:qFormat/>
    <w:rsid w:val="00C72B68"/>
    <w:rPr>
      <w:rFonts w:cs="Courier New"/>
    </w:rPr>
  </w:style>
  <w:style w:type="character" w:customStyle="1" w:styleId="ListLabel268">
    <w:name w:val="ListLabel 268"/>
    <w:qFormat/>
    <w:rsid w:val="00C72B68"/>
    <w:rPr>
      <w:rFonts w:cs="Wingdings"/>
    </w:rPr>
  </w:style>
  <w:style w:type="character" w:customStyle="1" w:styleId="ListLabel269">
    <w:name w:val="ListLabel 269"/>
    <w:qFormat/>
    <w:rsid w:val="00C72B68"/>
    <w:rPr>
      <w:rFonts w:cs="Symbol"/>
    </w:rPr>
  </w:style>
  <w:style w:type="character" w:customStyle="1" w:styleId="ListLabel270">
    <w:name w:val="ListLabel 270"/>
    <w:qFormat/>
    <w:rsid w:val="00C72B68"/>
    <w:rPr>
      <w:rFonts w:cs="Courier New"/>
    </w:rPr>
  </w:style>
  <w:style w:type="character" w:customStyle="1" w:styleId="ListLabel271">
    <w:name w:val="ListLabel 271"/>
    <w:qFormat/>
    <w:rsid w:val="00C72B68"/>
    <w:rPr>
      <w:rFonts w:cs="Wingdings"/>
    </w:rPr>
  </w:style>
  <w:style w:type="character" w:customStyle="1" w:styleId="ListLabel272">
    <w:name w:val="ListLabel 272"/>
    <w:qFormat/>
    <w:rsid w:val="00C72B68"/>
    <w:rPr>
      <w:rFonts w:ascii="Book Antiqua" w:hAnsi="Book Antiqua" w:cs="Symbol"/>
      <w:b/>
    </w:rPr>
  </w:style>
  <w:style w:type="character" w:customStyle="1" w:styleId="ListLabel273">
    <w:name w:val="ListLabel 273"/>
    <w:qFormat/>
    <w:rsid w:val="00C72B68"/>
    <w:rPr>
      <w:rFonts w:cs="Courier New"/>
    </w:rPr>
  </w:style>
  <w:style w:type="character" w:customStyle="1" w:styleId="ListLabel274">
    <w:name w:val="ListLabel 274"/>
    <w:qFormat/>
    <w:rsid w:val="00C72B68"/>
    <w:rPr>
      <w:rFonts w:cs="Wingdings"/>
    </w:rPr>
  </w:style>
  <w:style w:type="character" w:customStyle="1" w:styleId="ListLabel275">
    <w:name w:val="ListLabel 275"/>
    <w:qFormat/>
    <w:rsid w:val="00C72B68"/>
    <w:rPr>
      <w:rFonts w:cs="Symbol"/>
    </w:rPr>
  </w:style>
  <w:style w:type="character" w:customStyle="1" w:styleId="ListLabel276">
    <w:name w:val="ListLabel 276"/>
    <w:qFormat/>
    <w:rsid w:val="00C72B68"/>
    <w:rPr>
      <w:rFonts w:cs="Courier New"/>
    </w:rPr>
  </w:style>
  <w:style w:type="character" w:customStyle="1" w:styleId="ListLabel277">
    <w:name w:val="ListLabel 277"/>
    <w:qFormat/>
    <w:rsid w:val="00C72B68"/>
    <w:rPr>
      <w:rFonts w:cs="Wingdings"/>
    </w:rPr>
  </w:style>
  <w:style w:type="character" w:customStyle="1" w:styleId="ListLabel278">
    <w:name w:val="ListLabel 278"/>
    <w:qFormat/>
    <w:rsid w:val="00C72B68"/>
    <w:rPr>
      <w:rFonts w:cs="Symbol"/>
    </w:rPr>
  </w:style>
  <w:style w:type="character" w:customStyle="1" w:styleId="ListLabel279">
    <w:name w:val="ListLabel 279"/>
    <w:qFormat/>
    <w:rsid w:val="00C72B68"/>
    <w:rPr>
      <w:rFonts w:cs="Courier New"/>
    </w:rPr>
  </w:style>
  <w:style w:type="character" w:customStyle="1" w:styleId="ListLabel280">
    <w:name w:val="ListLabel 280"/>
    <w:qFormat/>
    <w:rsid w:val="00C72B68"/>
    <w:rPr>
      <w:rFonts w:cs="Wingdings"/>
    </w:rPr>
  </w:style>
  <w:style w:type="character" w:customStyle="1" w:styleId="ListLabel281">
    <w:name w:val="ListLabel 281"/>
    <w:qFormat/>
    <w:rsid w:val="00C72B68"/>
    <w:rPr>
      <w:rFonts w:ascii="Book Antiqua" w:hAnsi="Book Antiqua" w:cs="Symbol"/>
      <w:b/>
    </w:rPr>
  </w:style>
  <w:style w:type="character" w:customStyle="1" w:styleId="ListLabel282">
    <w:name w:val="ListLabel 282"/>
    <w:qFormat/>
    <w:rsid w:val="00C72B68"/>
    <w:rPr>
      <w:rFonts w:cs="Courier New"/>
    </w:rPr>
  </w:style>
  <w:style w:type="character" w:customStyle="1" w:styleId="ListLabel283">
    <w:name w:val="ListLabel 283"/>
    <w:qFormat/>
    <w:rsid w:val="00C72B68"/>
    <w:rPr>
      <w:rFonts w:cs="Wingdings"/>
    </w:rPr>
  </w:style>
  <w:style w:type="character" w:customStyle="1" w:styleId="ListLabel284">
    <w:name w:val="ListLabel 284"/>
    <w:qFormat/>
    <w:rsid w:val="00C72B68"/>
    <w:rPr>
      <w:rFonts w:cs="Symbol"/>
    </w:rPr>
  </w:style>
  <w:style w:type="character" w:customStyle="1" w:styleId="ListLabel285">
    <w:name w:val="ListLabel 285"/>
    <w:qFormat/>
    <w:rsid w:val="00C72B68"/>
    <w:rPr>
      <w:rFonts w:cs="Courier New"/>
    </w:rPr>
  </w:style>
  <w:style w:type="character" w:customStyle="1" w:styleId="ListLabel286">
    <w:name w:val="ListLabel 286"/>
    <w:qFormat/>
    <w:rsid w:val="00C72B68"/>
    <w:rPr>
      <w:rFonts w:cs="Wingdings"/>
    </w:rPr>
  </w:style>
  <w:style w:type="character" w:customStyle="1" w:styleId="ListLabel287">
    <w:name w:val="ListLabel 287"/>
    <w:qFormat/>
    <w:rsid w:val="00C72B68"/>
    <w:rPr>
      <w:rFonts w:cs="Symbol"/>
    </w:rPr>
  </w:style>
  <w:style w:type="character" w:customStyle="1" w:styleId="ListLabel288">
    <w:name w:val="ListLabel 288"/>
    <w:qFormat/>
    <w:rsid w:val="00C72B68"/>
    <w:rPr>
      <w:rFonts w:cs="Courier New"/>
    </w:rPr>
  </w:style>
  <w:style w:type="character" w:customStyle="1" w:styleId="ListLabel289">
    <w:name w:val="ListLabel 289"/>
    <w:qFormat/>
    <w:rsid w:val="00C72B68"/>
    <w:rPr>
      <w:rFonts w:cs="Wingdings"/>
    </w:rPr>
  </w:style>
  <w:style w:type="character" w:customStyle="1" w:styleId="ListLabel290">
    <w:name w:val="ListLabel 290"/>
    <w:qFormat/>
    <w:rsid w:val="00C72B68"/>
    <w:rPr>
      <w:rFonts w:ascii="Book Antiqua" w:hAnsi="Book Antiqua" w:cs="Symbol"/>
      <w:b w:val="0"/>
    </w:rPr>
  </w:style>
  <w:style w:type="character" w:customStyle="1" w:styleId="ListLabel291">
    <w:name w:val="ListLabel 291"/>
    <w:qFormat/>
    <w:rsid w:val="00C72B68"/>
    <w:rPr>
      <w:rFonts w:cs="Courier New"/>
    </w:rPr>
  </w:style>
  <w:style w:type="character" w:customStyle="1" w:styleId="ListLabel292">
    <w:name w:val="ListLabel 292"/>
    <w:qFormat/>
    <w:rsid w:val="00C72B68"/>
    <w:rPr>
      <w:rFonts w:cs="Wingdings"/>
    </w:rPr>
  </w:style>
  <w:style w:type="character" w:customStyle="1" w:styleId="ListLabel293">
    <w:name w:val="ListLabel 293"/>
    <w:qFormat/>
    <w:rsid w:val="00C72B68"/>
    <w:rPr>
      <w:rFonts w:cs="Symbol"/>
    </w:rPr>
  </w:style>
  <w:style w:type="character" w:customStyle="1" w:styleId="ListLabel294">
    <w:name w:val="ListLabel 294"/>
    <w:qFormat/>
    <w:rsid w:val="00C72B68"/>
    <w:rPr>
      <w:rFonts w:cs="Courier New"/>
    </w:rPr>
  </w:style>
  <w:style w:type="character" w:customStyle="1" w:styleId="ListLabel295">
    <w:name w:val="ListLabel 295"/>
    <w:qFormat/>
    <w:rsid w:val="00C72B68"/>
    <w:rPr>
      <w:rFonts w:cs="Wingdings"/>
    </w:rPr>
  </w:style>
  <w:style w:type="character" w:customStyle="1" w:styleId="ListLabel296">
    <w:name w:val="ListLabel 296"/>
    <w:qFormat/>
    <w:rsid w:val="00C72B68"/>
    <w:rPr>
      <w:rFonts w:cs="Symbol"/>
    </w:rPr>
  </w:style>
  <w:style w:type="character" w:customStyle="1" w:styleId="ListLabel297">
    <w:name w:val="ListLabel 297"/>
    <w:qFormat/>
    <w:rsid w:val="00C72B68"/>
    <w:rPr>
      <w:rFonts w:cs="Courier New"/>
    </w:rPr>
  </w:style>
  <w:style w:type="character" w:customStyle="1" w:styleId="ListLabel298">
    <w:name w:val="ListLabel 298"/>
    <w:qFormat/>
    <w:rsid w:val="00C72B68"/>
    <w:rPr>
      <w:rFonts w:cs="Wingdings"/>
    </w:rPr>
  </w:style>
  <w:style w:type="character" w:customStyle="1" w:styleId="ListLabel299">
    <w:name w:val="ListLabel 299"/>
    <w:qFormat/>
    <w:rsid w:val="00C72B68"/>
    <w:rPr>
      <w:rFonts w:ascii="Book Antiqua" w:hAnsi="Book Antiqua" w:cs="Symbol"/>
      <w:b/>
    </w:rPr>
  </w:style>
  <w:style w:type="character" w:customStyle="1" w:styleId="ListLabel300">
    <w:name w:val="ListLabel 300"/>
    <w:qFormat/>
    <w:rsid w:val="00C72B68"/>
    <w:rPr>
      <w:rFonts w:cs="Courier New"/>
    </w:rPr>
  </w:style>
  <w:style w:type="character" w:customStyle="1" w:styleId="ListLabel301">
    <w:name w:val="ListLabel 301"/>
    <w:qFormat/>
    <w:rsid w:val="00C72B68"/>
    <w:rPr>
      <w:rFonts w:cs="Wingdings"/>
    </w:rPr>
  </w:style>
  <w:style w:type="character" w:customStyle="1" w:styleId="ListLabel302">
    <w:name w:val="ListLabel 302"/>
    <w:qFormat/>
    <w:rsid w:val="00C72B68"/>
    <w:rPr>
      <w:rFonts w:cs="Symbol"/>
    </w:rPr>
  </w:style>
  <w:style w:type="character" w:customStyle="1" w:styleId="ListLabel303">
    <w:name w:val="ListLabel 303"/>
    <w:qFormat/>
    <w:rsid w:val="00C72B68"/>
    <w:rPr>
      <w:rFonts w:cs="Courier New"/>
    </w:rPr>
  </w:style>
  <w:style w:type="character" w:customStyle="1" w:styleId="ListLabel304">
    <w:name w:val="ListLabel 304"/>
    <w:qFormat/>
    <w:rsid w:val="00C72B68"/>
    <w:rPr>
      <w:rFonts w:cs="Wingdings"/>
    </w:rPr>
  </w:style>
  <w:style w:type="character" w:customStyle="1" w:styleId="ListLabel305">
    <w:name w:val="ListLabel 305"/>
    <w:qFormat/>
    <w:rsid w:val="00C72B68"/>
    <w:rPr>
      <w:rFonts w:cs="Symbol"/>
    </w:rPr>
  </w:style>
  <w:style w:type="character" w:customStyle="1" w:styleId="ListLabel306">
    <w:name w:val="ListLabel 306"/>
    <w:qFormat/>
    <w:rsid w:val="00C72B68"/>
    <w:rPr>
      <w:rFonts w:cs="Courier New"/>
    </w:rPr>
  </w:style>
  <w:style w:type="character" w:customStyle="1" w:styleId="ListLabel307">
    <w:name w:val="ListLabel 307"/>
    <w:qFormat/>
    <w:rsid w:val="00C72B68"/>
    <w:rPr>
      <w:rFonts w:cs="Wingdings"/>
    </w:rPr>
  </w:style>
  <w:style w:type="character" w:customStyle="1" w:styleId="ListLabel308">
    <w:name w:val="ListLabel 308"/>
    <w:qFormat/>
    <w:rsid w:val="00C72B68"/>
    <w:rPr>
      <w:rFonts w:ascii="Book Antiqua" w:hAnsi="Book Antiqua" w:cs="Symbol"/>
      <w:b/>
    </w:rPr>
  </w:style>
  <w:style w:type="character" w:customStyle="1" w:styleId="ListLabel309">
    <w:name w:val="ListLabel 309"/>
    <w:qFormat/>
    <w:rsid w:val="00C72B68"/>
    <w:rPr>
      <w:rFonts w:cs="Courier New"/>
    </w:rPr>
  </w:style>
  <w:style w:type="character" w:customStyle="1" w:styleId="ListLabel310">
    <w:name w:val="ListLabel 310"/>
    <w:qFormat/>
    <w:rsid w:val="00C72B68"/>
    <w:rPr>
      <w:rFonts w:cs="Wingdings"/>
    </w:rPr>
  </w:style>
  <w:style w:type="character" w:customStyle="1" w:styleId="ListLabel311">
    <w:name w:val="ListLabel 311"/>
    <w:qFormat/>
    <w:rsid w:val="00C72B68"/>
    <w:rPr>
      <w:rFonts w:cs="Symbol"/>
    </w:rPr>
  </w:style>
  <w:style w:type="character" w:customStyle="1" w:styleId="ListLabel312">
    <w:name w:val="ListLabel 312"/>
    <w:qFormat/>
    <w:rsid w:val="00C72B68"/>
    <w:rPr>
      <w:rFonts w:cs="Courier New"/>
    </w:rPr>
  </w:style>
  <w:style w:type="character" w:customStyle="1" w:styleId="ListLabel313">
    <w:name w:val="ListLabel 313"/>
    <w:qFormat/>
    <w:rsid w:val="00C72B68"/>
    <w:rPr>
      <w:rFonts w:cs="Wingdings"/>
    </w:rPr>
  </w:style>
  <w:style w:type="character" w:customStyle="1" w:styleId="ListLabel314">
    <w:name w:val="ListLabel 314"/>
    <w:qFormat/>
    <w:rsid w:val="00C72B68"/>
    <w:rPr>
      <w:rFonts w:cs="Symbol"/>
    </w:rPr>
  </w:style>
  <w:style w:type="character" w:customStyle="1" w:styleId="ListLabel315">
    <w:name w:val="ListLabel 315"/>
    <w:qFormat/>
    <w:rsid w:val="00C72B68"/>
    <w:rPr>
      <w:rFonts w:cs="Courier New"/>
    </w:rPr>
  </w:style>
  <w:style w:type="character" w:customStyle="1" w:styleId="ListLabel316">
    <w:name w:val="ListLabel 316"/>
    <w:qFormat/>
    <w:rsid w:val="00C72B68"/>
    <w:rPr>
      <w:rFonts w:cs="Wingdings"/>
    </w:rPr>
  </w:style>
  <w:style w:type="character" w:customStyle="1" w:styleId="ListLabel317">
    <w:name w:val="ListLabel 317"/>
    <w:qFormat/>
    <w:rsid w:val="00C72B68"/>
    <w:rPr>
      <w:rFonts w:ascii="Book Antiqua" w:hAnsi="Book Antiqua" w:cs="Symbol"/>
      <w:b/>
    </w:rPr>
  </w:style>
  <w:style w:type="character" w:customStyle="1" w:styleId="ListLabel318">
    <w:name w:val="ListLabel 318"/>
    <w:qFormat/>
    <w:rsid w:val="00C72B68"/>
    <w:rPr>
      <w:rFonts w:cs="Courier New"/>
    </w:rPr>
  </w:style>
  <w:style w:type="character" w:customStyle="1" w:styleId="ListLabel319">
    <w:name w:val="ListLabel 319"/>
    <w:qFormat/>
    <w:rsid w:val="00C72B68"/>
    <w:rPr>
      <w:rFonts w:cs="Wingdings"/>
    </w:rPr>
  </w:style>
  <w:style w:type="character" w:customStyle="1" w:styleId="ListLabel320">
    <w:name w:val="ListLabel 320"/>
    <w:qFormat/>
    <w:rsid w:val="00C72B68"/>
    <w:rPr>
      <w:rFonts w:cs="Symbol"/>
    </w:rPr>
  </w:style>
  <w:style w:type="character" w:customStyle="1" w:styleId="ListLabel321">
    <w:name w:val="ListLabel 321"/>
    <w:qFormat/>
    <w:rsid w:val="00C72B68"/>
    <w:rPr>
      <w:rFonts w:cs="Courier New"/>
    </w:rPr>
  </w:style>
  <w:style w:type="character" w:customStyle="1" w:styleId="ListLabel322">
    <w:name w:val="ListLabel 322"/>
    <w:qFormat/>
    <w:rsid w:val="00C72B68"/>
    <w:rPr>
      <w:rFonts w:cs="Wingdings"/>
    </w:rPr>
  </w:style>
  <w:style w:type="character" w:customStyle="1" w:styleId="ListLabel323">
    <w:name w:val="ListLabel 323"/>
    <w:qFormat/>
    <w:rsid w:val="00C72B68"/>
    <w:rPr>
      <w:rFonts w:cs="Symbol"/>
    </w:rPr>
  </w:style>
  <w:style w:type="character" w:customStyle="1" w:styleId="ListLabel324">
    <w:name w:val="ListLabel 324"/>
    <w:qFormat/>
    <w:rsid w:val="00C72B68"/>
    <w:rPr>
      <w:rFonts w:cs="Courier New"/>
    </w:rPr>
  </w:style>
  <w:style w:type="character" w:customStyle="1" w:styleId="ListLabel325">
    <w:name w:val="ListLabel 325"/>
    <w:qFormat/>
    <w:rsid w:val="00C72B68"/>
    <w:rPr>
      <w:rFonts w:cs="Wingdings"/>
    </w:rPr>
  </w:style>
  <w:style w:type="character" w:customStyle="1" w:styleId="ListLabel326">
    <w:name w:val="ListLabel 326"/>
    <w:qFormat/>
    <w:rsid w:val="00C72B68"/>
    <w:rPr>
      <w:rFonts w:cs="Symbol"/>
    </w:rPr>
  </w:style>
  <w:style w:type="character" w:customStyle="1" w:styleId="ListLabel327">
    <w:name w:val="ListLabel 327"/>
    <w:qFormat/>
    <w:rsid w:val="00C72B68"/>
    <w:rPr>
      <w:rFonts w:cs="Courier New"/>
    </w:rPr>
  </w:style>
  <w:style w:type="character" w:customStyle="1" w:styleId="ListLabel328">
    <w:name w:val="ListLabel 328"/>
    <w:qFormat/>
    <w:rsid w:val="00C72B68"/>
    <w:rPr>
      <w:rFonts w:cs="Wingdings"/>
    </w:rPr>
  </w:style>
  <w:style w:type="character" w:customStyle="1" w:styleId="ListLabel329">
    <w:name w:val="ListLabel 329"/>
    <w:qFormat/>
    <w:rsid w:val="00C72B68"/>
    <w:rPr>
      <w:rFonts w:cs="Symbol"/>
    </w:rPr>
  </w:style>
  <w:style w:type="character" w:customStyle="1" w:styleId="ListLabel330">
    <w:name w:val="ListLabel 330"/>
    <w:qFormat/>
    <w:rsid w:val="00C72B68"/>
    <w:rPr>
      <w:rFonts w:cs="Courier New"/>
    </w:rPr>
  </w:style>
  <w:style w:type="character" w:customStyle="1" w:styleId="ListLabel331">
    <w:name w:val="ListLabel 331"/>
    <w:qFormat/>
    <w:rsid w:val="00C72B68"/>
    <w:rPr>
      <w:rFonts w:cs="Wingdings"/>
    </w:rPr>
  </w:style>
  <w:style w:type="character" w:customStyle="1" w:styleId="ListLabel332">
    <w:name w:val="ListLabel 332"/>
    <w:qFormat/>
    <w:rsid w:val="00C72B68"/>
    <w:rPr>
      <w:rFonts w:cs="Symbol"/>
    </w:rPr>
  </w:style>
  <w:style w:type="character" w:customStyle="1" w:styleId="ListLabel333">
    <w:name w:val="ListLabel 333"/>
    <w:qFormat/>
    <w:rsid w:val="00C72B68"/>
    <w:rPr>
      <w:rFonts w:cs="Courier New"/>
    </w:rPr>
  </w:style>
  <w:style w:type="character" w:customStyle="1" w:styleId="ListLabel334">
    <w:name w:val="ListLabel 334"/>
    <w:qFormat/>
    <w:rsid w:val="00C72B68"/>
    <w:rPr>
      <w:rFonts w:cs="Wingdings"/>
    </w:rPr>
  </w:style>
  <w:style w:type="character" w:customStyle="1" w:styleId="ListLabel335">
    <w:name w:val="ListLabel 335"/>
    <w:qFormat/>
    <w:rsid w:val="00C72B68"/>
    <w:rPr>
      <w:rFonts w:ascii="Book Antiqua" w:hAnsi="Book Antiqua" w:cs="Symbol"/>
      <w:b/>
    </w:rPr>
  </w:style>
  <w:style w:type="character" w:customStyle="1" w:styleId="ListLabel336">
    <w:name w:val="ListLabel 336"/>
    <w:qFormat/>
    <w:rsid w:val="00C72B68"/>
    <w:rPr>
      <w:rFonts w:cs="Courier New"/>
    </w:rPr>
  </w:style>
  <w:style w:type="character" w:customStyle="1" w:styleId="ListLabel337">
    <w:name w:val="ListLabel 337"/>
    <w:qFormat/>
    <w:rsid w:val="00C72B68"/>
    <w:rPr>
      <w:rFonts w:cs="Wingdings"/>
    </w:rPr>
  </w:style>
  <w:style w:type="character" w:customStyle="1" w:styleId="ListLabel338">
    <w:name w:val="ListLabel 338"/>
    <w:qFormat/>
    <w:rsid w:val="00C72B68"/>
    <w:rPr>
      <w:rFonts w:cs="Symbol"/>
    </w:rPr>
  </w:style>
  <w:style w:type="character" w:customStyle="1" w:styleId="ListLabel339">
    <w:name w:val="ListLabel 339"/>
    <w:qFormat/>
    <w:rsid w:val="00C72B68"/>
    <w:rPr>
      <w:rFonts w:cs="Courier New"/>
    </w:rPr>
  </w:style>
  <w:style w:type="character" w:customStyle="1" w:styleId="ListLabel340">
    <w:name w:val="ListLabel 340"/>
    <w:qFormat/>
    <w:rsid w:val="00C72B68"/>
    <w:rPr>
      <w:rFonts w:cs="Wingdings"/>
    </w:rPr>
  </w:style>
  <w:style w:type="character" w:customStyle="1" w:styleId="ListLabel341">
    <w:name w:val="ListLabel 341"/>
    <w:qFormat/>
    <w:rsid w:val="00C72B68"/>
    <w:rPr>
      <w:rFonts w:cs="Symbol"/>
    </w:rPr>
  </w:style>
  <w:style w:type="character" w:customStyle="1" w:styleId="ListLabel342">
    <w:name w:val="ListLabel 342"/>
    <w:qFormat/>
    <w:rsid w:val="00C72B68"/>
    <w:rPr>
      <w:rFonts w:cs="Courier New"/>
    </w:rPr>
  </w:style>
  <w:style w:type="character" w:customStyle="1" w:styleId="ListLabel343">
    <w:name w:val="ListLabel 343"/>
    <w:qFormat/>
    <w:rsid w:val="00C72B68"/>
    <w:rPr>
      <w:rFonts w:cs="Wingdings"/>
    </w:rPr>
  </w:style>
  <w:style w:type="character" w:customStyle="1" w:styleId="ListLabel344">
    <w:name w:val="ListLabel 344"/>
    <w:qFormat/>
    <w:rsid w:val="00C72B68"/>
    <w:rPr>
      <w:rFonts w:ascii="Book Antiqua" w:hAnsi="Book Antiqua" w:cs="Symbol"/>
      <w:b/>
    </w:rPr>
  </w:style>
  <w:style w:type="character" w:customStyle="1" w:styleId="ListLabel345">
    <w:name w:val="ListLabel 345"/>
    <w:qFormat/>
    <w:rsid w:val="00C72B68"/>
    <w:rPr>
      <w:rFonts w:cs="Courier New"/>
    </w:rPr>
  </w:style>
  <w:style w:type="character" w:customStyle="1" w:styleId="ListLabel346">
    <w:name w:val="ListLabel 346"/>
    <w:qFormat/>
    <w:rsid w:val="00C72B68"/>
    <w:rPr>
      <w:rFonts w:cs="Wingdings"/>
    </w:rPr>
  </w:style>
  <w:style w:type="character" w:customStyle="1" w:styleId="ListLabel347">
    <w:name w:val="ListLabel 347"/>
    <w:qFormat/>
    <w:rsid w:val="00C72B68"/>
    <w:rPr>
      <w:rFonts w:cs="Symbol"/>
    </w:rPr>
  </w:style>
  <w:style w:type="character" w:customStyle="1" w:styleId="ListLabel348">
    <w:name w:val="ListLabel 348"/>
    <w:qFormat/>
    <w:rsid w:val="00C72B68"/>
    <w:rPr>
      <w:rFonts w:cs="Courier New"/>
    </w:rPr>
  </w:style>
  <w:style w:type="character" w:customStyle="1" w:styleId="ListLabel349">
    <w:name w:val="ListLabel 349"/>
    <w:qFormat/>
    <w:rsid w:val="00C72B68"/>
    <w:rPr>
      <w:rFonts w:cs="Wingdings"/>
    </w:rPr>
  </w:style>
  <w:style w:type="character" w:customStyle="1" w:styleId="ListLabel350">
    <w:name w:val="ListLabel 350"/>
    <w:qFormat/>
    <w:rsid w:val="00C72B68"/>
    <w:rPr>
      <w:rFonts w:cs="Symbol"/>
    </w:rPr>
  </w:style>
  <w:style w:type="character" w:customStyle="1" w:styleId="ListLabel351">
    <w:name w:val="ListLabel 351"/>
    <w:qFormat/>
    <w:rsid w:val="00C72B68"/>
    <w:rPr>
      <w:rFonts w:cs="Courier New"/>
    </w:rPr>
  </w:style>
  <w:style w:type="character" w:customStyle="1" w:styleId="ListLabel352">
    <w:name w:val="ListLabel 352"/>
    <w:qFormat/>
    <w:rsid w:val="00C72B68"/>
    <w:rPr>
      <w:rFonts w:cs="Wingdings"/>
    </w:rPr>
  </w:style>
  <w:style w:type="paragraph" w:styleId="Titre">
    <w:name w:val="Title"/>
    <w:basedOn w:val="Normal"/>
    <w:next w:val="Corpsdetexte"/>
    <w:qFormat/>
    <w:rsid w:val="00080AA3"/>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semiHidden/>
    <w:unhideWhenUsed/>
    <w:rsid w:val="00764E0F"/>
    <w:pPr>
      <w:spacing w:after="120"/>
    </w:pPr>
  </w:style>
  <w:style w:type="paragraph" w:styleId="Liste">
    <w:name w:val="List"/>
    <w:basedOn w:val="Corpsdetexte"/>
    <w:rsid w:val="00080AA3"/>
    <w:rPr>
      <w:rFonts w:cs="Arial"/>
    </w:rPr>
  </w:style>
  <w:style w:type="paragraph" w:customStyle="1" w:styleId="Lgende1">
    <w:name w:val="Légende1"/>
    <w:basedOn w:val="Normal"/>
    <w:qFormat/>
    <w:rsid w:val="00D65A02"/>
    <w:pPr>
      <w:suppressLineNumbers/>
      <w:spacing w:before="120" w:after="120"/>
    </w:pPr>
    <w:rPr>
      <w:rFonts w:cs="Arial"/>
      <w:i/>
      <w:iCs/>
      <w:sz w:val="24"/>
      <w:szCs w:val="24"/>
    </w:rPr>
  </w:style>
  <w:style w:type="paragraph" w:customStyle="1" w:styleId="Index">
    <w:name w:val="Index"/>
    <w:basedOn w:val="Normal"/>
    <w:qFormat/>
    <w:rsid w:val="00080AA3"/>
    <w:pPr>
      <w:suppressLineNumbers/>
    </w:pPr>
    <w:rPr>
      <w:rFonts w:cs="Arial"/>
    </w:rPr>
  </w:style>
  <w:style w:type="paragraph" w:customStyle="1" w:styleId="Lgende10">
    <w:name w:val="Légende1"/>
    <w:basedOn w:val="Normal"/>
    <w:qFormat/>
    <w:rsid w:val="00080AA3"/>
    <w:pPr>
      <w:suppressLineNumbers/>
      <w:spacing w:before="120" w:after="120"/>
    </w:pPr>
    <w:rPr>
      <w:rFonts w:cs="Arial"/>
      <w:i/>
      <w:iCs/>
      <w:sz w:val="24"/>
      <w:szCs w:val="24"/>
    </w:rPr>
  </w:style>
  <w:style w:type="paragraph" w:styleId="Paragraphedeliste">
    <w:name w:val="List Paragraph"/>
    <w:basedOn w:val="Normal"/>
    <w:uiPriority w:val="34"/>
    <w:qFormat/>
    <w:rsid w:val="00715F80"/>
    <w:pPr>
      <w:ind w:left="720"/>
      <w:contextualSpacing/>
    </w:pPr>
  </w:style>
  <w:style w:type="paragraph" w:styleId="NormalWeb">
    <w:name w:val="Normal (Web)"/>
    <w:basedOn w:val="Normal"/>
    <w:uiPriority w:val="99"/>
    <w:semiHidden/>
    <w:unhideWhenUsed/>
    <w:qFormat/>
    <w:rsid w:val="00A02EA0"/>
    <w:pPr>
      <w:spacing w:beforeAutospacing="1"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qFormat/>
    <w:rsid w:val="001C560E"/>
    <w:pPr>
      <w:spacing w:after="0" w:line="240" w:lineRule="auto"/>
    </w:pPr>
    <w:rPr>
      <w:rFonts w:ascii="Tahoma" w:hAnsi="Tahoma"/>
      <w:sz w:val="16"/>
      <w:szCs w:val="16"/>
    </w:rPr>
  </w:style>
  <w:style w:type="paragraph" w:styleId="Commentaire">
    <w:name w:val="annotation text"/>
    <w:basedOn w:val="Normal"/>
    <w:link w:val="CommentaireCar"/>
    <w:uiPriority w:val="99"/>
    <w:semiHidden/>
    <w:unhideWhenUsed/>
    <w:qFormat/>
    <w:rsid w:val="009A61DC"/>
    <w:rPr>
      <w:sz w:val="20"/>
      <w:szCs w:val="20"/>
    </w:rPr>
  </w:style>
  <w:style w:type="paragraph" w:styleId="Objetducommentaire">
    <w:name w:val="annotation subject"/>
    <w:basedOn w:val="Commentaire"/>
    <w:link w:val="ObjetducommentaireCar"/>
    <w:uiPriority w:val="99"/>
    <w:semiHidden/>
    <w:unhideWhenUsed/>
    <w:qFormat/>
    <w:rsid w:val="009A61DC"/>
    <w:rPr>
      <w:b/>
      <w:bCs/>
    </w:rPr>
  </w:style>
  <w:style w:type="paragraph" w:customStyle="1" w:styleId="bodytext">
    <w:name w:val="bodytext"/>
    <w:basedOn w:val="Normal"/>
    <w:qFormat/>
    <w:rsid w:val="00CC2B27"/>
    <w:pPr>
      <w:spacing w:beforeAutospacing="1" w:afterAutospacing="1" w:line="240" w:lineRule="auto"/>
    </w:pPr>
    <w:rPr>
      <w:rFonts w:ascii="Times New Roman" w:eastAsia="Times New Roman" w:hAnsi="Times New Roman"/>
      <w:sz w:val="24"/>
      <w:szCs w:val="24"/>
      <w:lang w:eastAsia="fr-FR"/>
    </w:rPr>
  </w:style>
  <w:style w:type="paragraph" w:customStyle="1" w:styleId="En-tte1">
    <w:name w:val="En-tête1"/>
    <w:basedOn w:val="Normal"/>
    <w:uiPriority w:val="99"/>
    <w:unhideWhenUsed/>
    <w:qFormat/>
    <w:rsid w:val="00764E0F"/>
    <w:pPr>
      <w:widowControl w:val="0"/>
      <w:tabs>
        <w:tab w:val="center" w:pos="4513"/>
        <w:tab w:val="right" w:pos="9026"/>
      </w:tabs>
      <w:spacing w:after="0" w:line="240" w:lineRule="auto"/>
    </w:pPr>
    <w:rPr>
      <w:rFonts w:ascii="Arial" w:eastAsia="Arial" w:hAnsi="Arial"/>
      <w:sz w:val="20"/>
      <w:szCs w:val="20"/>
      <w:lang w:val="en-US"/>
    </w:rPr>
  </w:style>
  <w:style w:type="paragraph" w:customStyle="1" w:styleId="ServiceInfoHeader">
    <w:name w:val="Service Info Header"/>
    <w:link w:val="ServiceInfoHeaderCar"/>
    <w:qFormat/>
    <w:rsid w:val="00764E0F"/>
    <w:pPr>
      <w:widowControl w:val="0"/>
      <w:tabs>
        <w:tab w:val="right" w:pos="9026"/>
      </w:tabs>
      <w:jc w:val="right"/>
    </w:pPr>
    <w:rPr>
      <w:rFonts w:ascii="Arial" w:eastAsia="Arial" w:hAnsi="Arial"/>
      <w:b/>
      <w:bCs/>
      <w:color w:val="00000A"/>
      <w:sz w:val="24"/>
      <w:szCs w:val="24"/>
      <w:lang w:val="en-US" w:eastAsia="en-US"/>
    </w:rPr>
  </w:style>
  <w:style w:type="paragraph" w:customStyle="1" w:styleId="Pieddepage1">
    <w:name w:val="Pied de page1"/>
    <w:basedOn w:val="Normal"/>
    <w:link w:val="PieddepageCar"/>
    <w:uiPriority w:val="99"/>
    <w:unhideWhenUsed/>
    <w:qFormat/>
    <w:rsid w:val="008D035A"/>
    <w:pPr>
      <w:tabs>
        <w:tab w:val="center" w:pos="4536"/>
        <w:tab w:val="right" w:pos="9072"/>
      </w:tabs>
      <w:spacing w:after="0" w:line="240" w:lineRule="auto"/>
    </w:pPr>
  </w:style>
  <w:style w:type="paragraph" w:styleId="Notedebasdepage">
    <w:name w:val="footnote text"/>
    <w:basedOn w:val="Normal"/>
    <w:uiPriority w:val="99"/>
    <w:semiHidden/>
    <w:unhideWhenUsed/>
    <w:qFormat/>
    <w:rsid w:val="001E65DA"/>
    <w:pPr>
      <w:spacing w:after="0" w:line="240" w:lineRule="auto"/>
    </w:pPr>
    <w:rPr>
      <w:sz w:val="20"/>
      <w:szCs w:val="20"/>
    </w:rPr>
  </w:style>
  <w:style w:type="paragraph" w:styleId="Textebrut">
    <w:name w:val="Plain Text"/>
    <w:basedOn w:val="Normal"/>
    <w:link w:val="TextebrutCar"/>
    <w:uiPriority w:val="99"/>
    <w:unhideWhenUsed/>
    <w:qFormat/>
    <w:rsid w:val="000D41FC"/>
    <w:pPr>
      <w:spacing w:after="0" w:line="240" w:lineRule="auto"/>
    </w:pPr>
    <w:rPr>
      <w:rFonts w:eastAsiaTheme="minorHAnsi" w:cs="Calibri"/>
    </w:rPr>
  </w:style>
  <w:style w:type="paragraph" w:customStyle="1" w:styleId="Notedebasdepage1">
    <w:name w:val="Note de bas de page1"/>
    <w:basedOn w:val="Normal"/>
    <w:link w:val="NotedebasdepageCar"/>
    <w:rsid w:val="00D65A02"/>
  </w:style>
  <w:style w:type="paragraph" w:customStyle="1" w:styleId="Pieddepage2">
    <w:name w:val="Pied de page2"/>
    <w:basedOn w:val="Normal"/>
    <w:rsid w:val="00D65A02"/>
  </w:style>
  <w:style w:type="character" w:customStyle="1" w:styleId="Titre1Car">
    <w:name w:val="Titre 1 Car"/>
    <w:basedOn w:val="Policepardfaut"/>
    <w:link w:val="Titre1"/>
    <w:uiPriority w:val="9"/>
    <w:rsid w:val="006061AC"/>
    <w:rPr>
      <w:rFonts w:ascii="Times New Roman" w:eastAsia="Times New Roman" w:hAnsi="Times New Roman"/>
      <w:b/>
      <w:bCs/>
      <w:kern w:val="36"/>
      <w:sz w:val="48"/>
      <w:szCs w:val="48"/>
    </w:rPr>
  </w:style>
  <w:style w:type="character" w:styleId="lev">
    <w:name w:val="Strong"/>
    <w:basedOn w:val="Policepardfaut"/>
    <w:uiPriority w:val="22"/>
    <w:qFormat/>
    <w:rsid w:val="00D835DB"/>
    <w:rPr>
      <w:b/>
      <w:bCs/>
    </w:rPr>
  </w:style>
  <w:style w:type="paragraph" w:styleId="En-tte">
    <w:name w:val="header"/>
    <w:basedOn w:val="Normal"/>
    <w:link w:val="En-tteCar1"/>
    <w:uiPriority w:val="99"/>
    <w:semiHidden/>
    <w:unhideWhenUsed/>
    <w:rsid w:val="00A046F8"/>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A046F8"/>
    <w:rPr>
      <w:color w:val="00000A"/>
      <w:sz w:val="22"/>
      <w:szCs w:val="22"/>
      <w:lang w:eastAsia="en-US"/>
    </w:rPr>
  </w:style>
  <w:style w:type="paragraph" w:styleId="Pieddepage">
    <w:name w:val="footer"/>
    <w:basedOn w:val="Normal"/>
    <w:link w:val="PieddepageCar1"/>
    <w:uiPriority w:val="99"/>
    <w:semiHidden/>
    <w:unhideWhenUsed/>
    <w:rsid w:val="00A046F8"/>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A046F8"/>
    <w:rPr>
      <w:color w:val="00000A"/>
      <w:sz w:val="22"/>
      <w:szCs w:val="22"/>
      <w:lang w:eastAsia="en-US"/>
    </w:rPr>
  </w:style>
  <w:style w:type="paragraph" w:styleId="Rvision">
    <w:name w:val="Revision"/>
    <w:hidden/>
    <w:uiPriority w:val="99"/>
    <w:semiHidden/>
    <w:rsid w:val="00ED6832"/>
    <w:rPr>
      <w:color w:val="00000A"/>
      <w:sz w:val="22"/>
      <w:szCs w:val="22"/>
      <w:lang w:eastAsia="en-US"/>
    </w:rPr>
  </w:style>
  <w:style w:type="character" w:styleId="Lienhypertexte">
    <w:name w:val="Hyperlink"/>
    <w:basedOn w:val="Policepardfaut"/>
    <w:uiPriority w:val="99"/>
    <w:unhideWhenUsed/>
    <w:rsid w:val="00484C6E"/>
    <w:rPr>
      <w:color w:val="0000FF" w:themeColor="hyperlink"/>
      <w:u w:val="single"/>
    </w:rPr>
  </w:style>
  <w:style w:type="character" w:customStyle="1" w:styleId="fontstyle0">
    <w:name w:val="fontstyle0"/>
    <w:basedOn w:val="Policepardfaut"/>
    <w:rsid w:val="005F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223">
      <w:bodyDiv w:val="1"/>
      <w:marLeft w:val="0"/>
      <w:marRight w:val="0"/>
      <w:marTop w:val="0"/>
      <w:marBottom w:val="0"/>
      <w:divBdr>
        <w:top w:val="none" w:sz="0" w:space="0" w:color="auto"/>
        <w:left w:val="none" w:sz="0" w:space="0" w:color="auto"/>
        <w:bottom w:val="none" w:sz="0" w:space="0" w:color="auto"/>
        <w:right w:val="none" w:sz="0" w:space="0" w:color="auto"/>
      </w:divBdr>
    </w:div>
    <w:div w:id="407651244">
      <w:bodyDiv w:val="1"/>
      <w:marLeft w:val="0"/>
      <w:marRight w:val="0"/>
      <w:marTop w:val="0"/>
      <w:marBottom w:val="0"/>
      <w:divBdr>
        <w:top w:val="none" w:sz="0" w:space="0" w:color="auto"/>
        <w:left w:val="none" w:sz="0" w:space="0" w:color="auto"/>
        <w:bottom w:val="none" w:sz="0" w:space="0" w:color="auto"/>
        <w:right w:val="none" w:sz="0" w:space="0" w:color="auto"/>
      </w:divBdr>
    </w:div>
    <w:div w:id="478035087">
      <w:bodyDiv w:val="1"/>
      <w:marLeft w:val="0"/>
      <w:marRight w:val="0"/>
      <w:marTop w:val="0"/>
      <w:marBottom w:val="0"/>
      <w:divBdr>
        <w:top w:val="none" w:sz="0" w:space="0" w:color="auto"/>
        <w:left w:val="none" w:sz="0" w:space="0" w:color="auto"/>
        <w:bottom w:val="none" w:sz="0" w:space="0" w:color="auto"/>
        <w:right w:val="none" w:sz="0" w:space="0" w:color="auto"/>
      </w:divBdr>
    </w:div>
    <w:div w:id="727992525">
      <w:bodyDiv w:val="1"/>
      <w:marLeft w:val="0"/>
      <w:marRight w:val="0"/>
      <w:marTop w:val="0"/>
      <w:marBottom w:val="0"/>
      <w:divBdr>
        <w:top w:val="none" w:sz="0" w:space="0" w:color="auto"/>
        <w:left w:val="none" w:sz="0" w:space="0" w:color="auto"/>
        <w:bottom w:val="none" w:sz="0" w:space="0" w:color="auto"/>
        <w:right w:val="none" w:sz="0" w:space="0" w:color="auto"/>
      </w:divBdr>
    </w:div>
    <w:div w:id="1051461748">
      <w:bodyDiv w:val="1"/>
      <w:marLeft w:val="0"/>
      <w:marRight w:val="0"/>
      <w:marTop w:val="0"/>
      <w:marBottom w:val="0"/>
      <w:divBdr>
        <w:top w:val="none" w:sz="0" w:space="0" w:color="auto"/>
        <w:left w:val="none" w:sz="0" w:space="0" w:color="auto"/>
        <w:bottom w:val="none" w:sz="0" w:space="0" w:color="auto"/>
        <w:right w:val="none" w:sz="0" w:space="0" w:color="auto"/>
      </w:divBdr>
      <w:divsChild>
        <w:div w:id="131751978">
          <w:marLeft w:val="0"/>
          <w:marRight w:val="0"/>
          <w:marTop w:val="0"/>
          <w:marBottom w:val="0"/>
          <w:divBdr>
            <w:top w:val="none" w:sz="0" w:space="0" w:color="auto"/>
            <w:left w:val="none" w:sz="0" w:space="0" w:color="auto"/>
            <w:bottom w:val="none" w:sz="0" w:space="0" w:color="auto"/>
            <w:right w:val="none" w:sz="0" w:space="0" w:color="auto"/>
          </w:divBdr>
        </w:div>
        <w:div w:id="1585071555">
          <w:marLeft w:val="0"/>
          <w:marRight w:val="0"/>
          <w:marTop w:val="0"/>
          <w:marBottom w:val="0"/>
          <w:divBdr>
            <w:top w:val="none" w:sz="0" w:space="0" w:color="auto"/>
            <w:left w:val="none" w:sz="0" w:space="0" w:color="auto"/>
            <w:bottom w:val="none" w:sz="0" w:space="0" w:color="auto"/>
            <w:right w:val="none" w:sz="0" w:space="0" w:color="auto"/>
          </w:divBdr>
        </w:div>
        <w:div w:id="1636523143">
          <w:marLeft w:val="0"/>
          <w:marRight w:val="0"/>
          <w:marTop w:val="0"/>
          <w:marBottom w:val="0"/>
          <w:divBdr>
            <w:top w:val="none" w:sz="0" w:space="0" w:color="auto"/>
            <w:left w:val="none" w:sz="0" w:space="0" w:color="auto"/>
            <w:bottom w:val="none" w:sz="0" w:space="0" w:color="auto"/>
            <w:right w:val="none" w:sz="0" w:space="0" w:color="auto"/>
          </w:divBdr>
        </w:div>
        <w:div w:id="1193883008">
          <w:marLeft w:val="0"/>
          <w:marRight w:val="0"/>
          <w:marTop w:val="0"/>
          <w:marBottom w:val="0"/>
          <w:divBdr>
            <w:top w:val="none" w:sz="0" w:space="0" w:color="auto"/>
            <w:left w:val="none" w:sz="0" w:space="0" w:color="auto"/>
            <w:bottom w:val="none" w:sz="0" w:space="0" w:color="auto"/>
            <w:right w:val="none" w:sz="0" w:space="0" w:color="auto"/>
          </w:divBdr>
        </w:div>
        <w:div w:id="390888705">
          <w:marLeft w:val="0"/>
          <w:marRight w:val="0"/>
          <w:marTop w:val="0"/>
          <w:marBottom w:val="0"/>
          <w:divBdr>
            <w:top w:val="none" w:sz="0" w:space="0" w:color="auto"/>
            <w:left w:val="none" w:sz="0" w:space="0" w:color="auto"/>
            <w:bottom w:val="none" w:sz="0" w:space="0" w:color="auto"/>
            <w:right w:val="none" w:sz="0" w:space="0" w:color="auto"/>
          </w:divBdr>
        </w:div>
        <w:div w:id="775909955">
          <w:marLeft w:val="0"/>
          <w:marRight w:val="0"/>
          <w:marTop w:val="0"/>
          <w:marBottom w:val="0"/>
          <w:divBdr>
            <w:top w:val="none" w:sz="0" w:space="0" w:color="auto"/>
            <w:left w:val="none" w:sz="0" w:space="0" w:color="auto"/>
            <w:bottom w:val="none" w:sz="0" w:space="0" w:color="auto"/>
            <w:right w:val="none" w:sz="0" w:space="0" w:color="auto"/>
          </w:divBdr>
        </w:div>
        <w:div w:id="250239214">
          <w:marLeft w:val="0"/>
          <w:marRight w:val="0"/>
          <w:marTop w:val="0"/>
          <w:marBottom w:val="0"/>
          <w:divBdr>
            <w:top w:val="none" w:sz="0" w:space="0" w:color="auto"/>
            <w:left w:val="none" w:sz="0" w:space="0" w:color="auto"/>
            <w:bottom w:val="none" w:sz="0" w:space="0" w:color="auto"/>
            <w:right w:val="none" w:sz="0" w:space="0" w:color="auto"/>
          </w:divBdr>
        </w:div>
      </w:divsChild>
    </w:div>
    <w:div w:id="1324773770">
      <w:bodyDiv w:val="1"/>
      <w:marLeft w:val="0"/>
      <w:marRight w:val="0"/>
      <w:marTop w:val="0"/>
      <w:marBottom w:val="0"/>
      <w:divBdr>
        <w:top w:val="none" w:sz="0" w:space="0" w:color="auto"/>
        <w:left w:val="none" w:sz="0" w:space="0" w:color="auto"/>
        <w:bottom w:val="none" w:sz="0" w:space="0" w:color="auto"/>
        <w:right w:val="none" w:sz="0" w:space="0" w:color="auto"/>
      </w:divBdr>
    </w:div>
    <w:div w:id="1494638777">
      <w:bodyDiv w:val="1"/>
      <w:marLeft w:val="0"/>
      <w:marRight w:val="0"/>
      <w:marTop w:val="0"/>
      <w:marBottom w:val="0"/>
      <w:divBdr>
        <w:top w:val="none" w:sz="0" w:space="0" w:color="auto"/>
        <w:left w:val="none" w:sz="0" w:space="0" w:color="auto"/>
        <w:bottom w:val="none" w:sz="0" w:space="0" w:color="auto"/>
        <w:right w:val="none" w:sz="0" w:space="0" w:color="auto"/>
      </w:divBdr>
    </w:div>
    <w:div w:id="1618754576">
      <w:bodyDiv w:val="1"/>
      <w:marLeft w:val="0"/>
      <w:marRight w:val="0"/>
      <w:marTop w:val="0"/>
      <w:marBottom w:val="0"/>
      <w:divBdr>
        <w:top w:val="none" w:sz="0" w:space="0" w:color="auto"/>
        <w:left w:val="none" w:sz="0" w:space="0" w:color="auto"/>
        <w:bottom w:val="none" w:sz="0" w:space="0" w:color="auto"/>
        <w:right w:val="none" w:sz="0" w:space="0" w:color="auto"/>
      </w:divBdr>
    </w:div>
    <w:div w:id="1632206021">
      <w:bodyDiv w:val="1"/>
      <w:marLeft w:val="0"/>
      <w:marRight w:val="0"/>
      <w:marTop w:val="0"/>
      <w:marBottom w:val="0"/>
      <w:divBdr>
        <w:top w:val="none" w:sz="0" w:space="0" w:color="auto"/>
        <w:left w:val="none" w:sz="0" w:space="0" w:color="auto"/>
        <w:bottom w:val="none" w:sz="0" w:space="0" w:color="auto"/>
        <w:right w:val="none" w:sz="0" w:space="0" w:color="auto"/>
      </w:divBdr>
    </w:div>
    <w:div w:id="1820999394">
      <w:bodyDiv w:val="1"/>
      <w:marLeft w:val="0"/>
      <w:marRight w:val="0"/>
      <w:marTop w:val="0"/>
      <w:marBottom w:val="0"/>
      <w:divBdr>
        <w:top w:val="none" w:sz="0" w:space="0" w:color="auto"/>
        <w:left w:val="none" w:sz="0" w:space="0" w:color="auto"/>
        <w:bottom w:val="none" w:sz="0" w:space="0" w:color="auto"/>
        <w:right w:val="none" w:sz="0" w:space="0" w:color="auto"/>
      </w:divBdr>
    </w:div>
    <w:div w:id="1828471687">
      <w:bodyDiv w:val="1"/>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994181280">
          <w:marLeft w:val="0"/>
          <w:marRight w:val="0"/>
          <w:marTop w:val="0"/>
          <w:marBottom w:val="0"/>
          <w:divBdr>
            <w:top w:val="none" w:sz="0" w:space="0" w:color="auto"/>
            <w:left w:val="none" w:sz="0" w:space="0" w:color="auto"/>
            <w:bottom w:val="none" w:sz="0" w:space="0" w:color="auto"/>
            <w:right w:val="none" w:sz="0" w:space="0" w:color="auto"/>
          </w:divBdr>
        </w:div>
        <w:div w:id="8335316">
          <w:marLeft w:val="0"/>
          <w:marRight w:val="0"/>
          <w:marTop w:val="0"/>
          <w:marBottom w:val="0"/>
          <w:divBdr>
            <w:top w:val="none" w:sz="0" w:space="0" w:color="auto"/>
            <w:left w:val="none" w:sz="0" w:space="0" w:color="auto"/>
            <w:bottom w:val="none" w:sz="0" w:space="0" w:color="auto"/>
            <w:right w:val="none" w:sz="0" w:space="0" w:color="auto"/>
          </w:divBdr>
        </w:div>
        <w:div w:id="744943">
          <w:marLeft w:val="0"/>
          <w:marRight w:val="0"/>
          <w:marTop w:val="0"/>
          <w:marBottom w:val="0"/>
          <w:divBdr>
            <w:top w:val="none" w:sz="0" w:space="0" w:color="auto"/>
            <w:left w:val="none" w:sz="0" w:space="0" w:color="auto"/>
            <w:bottom w:val="none" w:sz="0" w:space="0" w:color="auto"/>
            <w:right w:val="none" w:sz="0" w:space="0" w:color="auto"/>
          </w:divBdr>
        </w:div>
        <w:div w:id="1147286297">
          <w:marLeft w:val="0"/>
          <w:marRight w:val="0"/>
          <w:marTop w:val="0"/>
          <w:marBottom w:val="0"/>
          <w:divBdr>
            <w:top w:val="none" w:sz="0" w:space="0" w:color="auto"/>
            <w:left w:val="none" w:sz="0" w:space="0" w:color="auto"/>
            <w:bottom w:val="none" w:sz="0" w:space="0" w:color="auto"/>
            <w:right w:val="none" w:sz="0" w:space="0" w:color="auto"/>
          </w:divBdr>
        </w:div>
        <w:div w:id="1737584668">
          <w:marLeft w:val="0"/>
          <w:marRight w:val="0"/>
          <w:marTop w:val="0"/>
          <w:marBottom w:val="0"/>
          <w:divBdr>
            <w:top w:val="none" w:sz="0" w:space="0" w:color="auto"/>
            <w:left w:val="none" w:sz="0" w:space="0" w:color="auto"/>
            <w:bottom w:val="none" w:sz="0" w:space="0" w:color="auto"/>
            <w:right w:val="none" w:sz="0" w:space="0" w:color="auto"/>
          </w:divBdr>
        </w:div>
        <w:div w:id="2111655399">
          <w:marLeft w:val="0"/>
          <w:marRight w:val="0"/>
          <w:marTop w:val="0"/>
          <w:marBottom w:val="0"/>
          <w:divBdr>
            <w:top w:val="none" w:sz="0" w:space="0" w:color="auto"/>
            <w:left w:val="none" w:sz="0" w:space="0" w:color="auto"/>
            <w:bottom w:val="none" w:sz="0" w:space="0" w:color="auto"/>
            <w:right w:val="none" w:sz="0" w:space="0" w:color="auto"/>
          </w:divBdr>
        </w:div>
        <w:div w:id="1217858800">
          <w:marLeft w:val="0"/>
          <w:marRight w:val="0"/>
          <w:marTop w:val="0"/>
          <w:marBottom w:val="0"/>
          <w:divBdr>
            <w:top w:val="none" w:sz="0" w:space="0" w:color="auto"/>
            <w:left w:val="none" w:sz="0" w:space="0" w:color="auto"/>
            <w:bottom w:val="none" w:sz="0" w:space="0" w:color="auto"/>
            <w:right w:val="none" w:sz="0" w:space="0" w:color="auto"/>
          </w:divBdr>
        </w:div>
        <w:div w:id="1545676540">
          <w:marLeft w:val="0"/>
          <w:marRight w:val="0"/>
          <w:marTop w:val="0"/>
          <w:marBottom w:val="0"/>
          <w:divBdr>
            <w:top w:val="none" w:sz="0" w:space="0" w:color="auto"/>
            <w:left w:val="none" w:sz="0" w:space="0" w:color="auto"/>
            <w:bottom w:val="none" w:sz="0" w:space="0" w:color="auto"/>
            <w:right w:val="none" w:sz="0" w:space="0" w:color="auto"/>
          </w:divBdr>
        </w:div>
        <w:div w:id="754668402">
          <w:marLeft w:val="0"/>
          <w:marRight w:val="0"/>
          <w:marTop w:val="0"/>
          <w:marBottom w:val="0"/>
          <w:divBdr>
            <w:top w:val="none" w:sz="0" w:space="0" w:color="auto"/>
            <w:left w:val="none" w:sz="0" w:space="0" w:color="auto"/>
            <w:bottom w:val="none" w:sz="0" w:space="0" w:color="auto"/>
            <w:right w:val="none" w:sz="0" w:space="0" w:color="auto"/>
          </w:divBdr>
        </w:div>
      </w:divsChild>
    </w:div>
    <w:div w:id="1857843329">
      <w:bodyDiv w:val="1"/>
      <w:marLeft w:val="0"/>
      <w:marRight w:val="0"/>
      <w:marTop w:val="0"/>
      <w:marBottom w:val="0"/>
      <w:divBdr>
        <w:top w:val="none" w:sz="0" w:space="0" w:color="auto"/>
        <w:left w:val="none" w:sz="0" w:space="0" w:color="auto"/>
        <w:bottom w:val="none" w:sz="0" w:space="0" w:color="auto"/>
        <w:right w:val="none" w:sz="0" w:space="0" w:color="auto"/>
      </w:divBdr>
      <w:divsChild>
        <w:div w:id="1023476341">
          <w:marLeft w:val="0"/>
          <w:marRight w:val="0"/>
          <w:marTop w:val="0"/>
          <w:marBottom w:val="0"/>
          <w:divBdr>
            <w:top w:val="none" w:sz="0" w:space="0" w:color="auto"/>
            <w:left w:val="none" w:sz="0" w:space="0" w:color="auto"/>
            <w:bottom w:val="none" w:sz="0" w:space="0" w:color="auto"/>
            <w:right w:val="none" w:sz="0" w:space="0" w:color="auto"/>
          </w:divBdr>
        </w:div>
        <w:div w:id="1178959411">
          <w:marLeft w:val="0"/>
          <w:marRight w:val="0"/>
          <w:marTop w:val="0"/>
          <w:marBottom w:val="0"/>
          <w:divBdr>
            <w:top w:val="none" w:sz="0" w:space="0" w:color="auto"/>
            <w:left w:val="none" w:sz="0" w:space="0" w:color="auto"/>
            <w:bottom w:val="none" w:sz="0" w:space="0" w:color="auto"/>
            <w:right w:val="none" w:sz="0" w:space="0" w:color="auto"/>
          </w:divBdr>
        </w:div>
        <w:div w:id="523135615">
          <w:marLeft w:val="0"/>
          <w:marRight w:val="0"/>
          <w:marTop w:val="0"/>
          <w:marBottom w:val="0"/>
          <w:divBdr>
            <w:top w:val="none" w:sz="0" w:space="0" w:color="auto"/>
            <w:left w:val="none" w:sz="0" w:space="0" w:color="auto"/>
            <w:bottom w:val="none" w:sz="0" w:space="0" w:color="auto"/>
            <w:right w:val="none" w:sz="0" w:space="0" w:color="auto"/>
          </w:divBdr>
        </w:div>
        <w:div w:id="1124159467">
          <w:marLeft w:val="0"/>
          <w:marRight w:val="0"/>
          <w:marTop w:val="0"/>
          <w:marBottom w:val="0"/>
          <w:divBdr>
            <w:top w:val="none" w:sz="0" w:space="0" w:color="auto"/>
            <w:left w:val="none" w:sz="0" w:space="0" w:color="auto"/>
            <w:bottom w:val="none" w:sz="0" w:space="0" w:color="auto"/>
            <w:right w:val="none" w:sz="0" w:space="0" w:color="auto"/>
          </w:divBdr>
        </w:div>
        <w:div w:id="231545021">
          <w:marLeft w:val="0"/>
          <w:marRight w:val="0"/>
          <w:marTop w:val="0"/>
          <w:marBottom w:val="0"/>
          <w:divBdr>
            <w:top w:val="none" w:sz="0" w:space="0" w:color="auto"/>
            <w:left w:val="none" w:sz="0" w:space="0" w:color="auto"/>
            <w:bottom w:val="none" w:sz="0" w:space="0" w:color="auto"/>
            <w:right w:val="none" w:sz="0" w:space="0" w:color="auto"/>
          </w:divBdr>
        </w:div>
        <w:div w:id="747458552">
          <w:marLeft w:val="0"/>
          <w:marRight w:val="0"/>
          <w:marTop w:val="0"/>
          <w:marBottom w:val="0"/>
          <w:divBdr>
            <w:top w:val="none" w:sz="0" w:space="0" w:color="auto"/>
            <w:left w:val="none" w:sz="0" w:space="0" w:color="auto"/>
            <w:bottom w:val="none" w:sz="0" w:space="0" w:color="auto"/>
            <w:right w:val="none" w:sz="0" w:space="0" w:color="auto"/>
          </w:divBdr>
        </w:div>
        <w:div w:id="160388444">
          <w:marLeft w:val="0"/>
          <w:marRight w:val="0"/>
          <w:marTop w:val="0"/>
          <w:marBottom w:val="0"/>
          <w:divBdr>
            <w:top w:val="none" w:sz="0" w:space="0" w:color="auto"/>
            <w:left w:val="none" w:sz="0" w:space="0" w:color="auto"/>
            <w:bottom w:val="none" w:sz="0" w:space="0" w:color="auto"/>
            <w:right w:val="none" w:sz="0" w:space="0" w:color="auto"/>
          </w:divBdr>
        </w:div>
        <w:div w:id="952908587">
          <w:marLeft w:val="0"/>
          <w:marRight w:val="0"/>
          <w:marTop w:val="0"/>
          <w:marBottom w:val="0"/>
          <w:divBdr>
            <w:top w:val="none" w:sz="0" w:space="0" w:color="auto"/>
            <w:left w:val="none" w:sz="0" w:space="0" w:color="auto"/>
            <w:bottom w:val="none" w:sz="0" w:space="0" w:color="auto"/>
            <w:right w:val="none" w:sz="0" w:space="0" w:color="auto"/>
          </w:divBdr>
        </w:div>
      </w:divsChild>
    </w:div>
    <w:div w:id="207442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lidarites-sante.gouv.fr/grands-dossiers/vaccin-covid-19/article/la-strategie-vaccinale-et-la-liste-des-publics-prioritaires" TargetMode="External"/><Relationship Id="rId4" Type="http://schemas.openxmlformats.org/officeDocument/2006/relationships/settings" Target="settings.xml"/><Relationship Id="rId9" Type="http://schemas.openxmlformats.org/officeDocument/2006/relationships/hyperlink" Target="https://www.ameli.fr/paris/assure/covid-19/isolement-principes-et-regles-respecter/isolement-principes-gener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EAAB2-2080-4AA9-BE68-82199257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5772</Words>
  <Characters>31747</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 Guillaume</dc:creator>
  <cp:lastModifiedBy>THOMAS Antoine</cp:lastModifiedBy>
  <cp:revision>6</cp:revision>
  <cp:lastPrinted>2021-04-02T13:45:00Z</cp:lastPrinted>
  <dcterms:created xsi:type="dcterms:W3CDTF">2021-05-17T08:30:00Z</dcterms:created>
  <dcterms:modified xsi:type="dcterms:W3CDTF">2021-05-17T12:26:00Z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